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43" w:rsidRPr="009070D0" w:rsidRDefault="00CE6343" w:rsidP="001476E8">
      <w:pPr>
        <w:spacing w:line="500" w:lineRule="exact"/>
        <w:jc w:val="center"/>
        <w:rPr>
          <w:b/>
          <w:bCs/>
          <w:sz w:val="28"/>
        </w:rPr>
      </w:pPr>
    </w:p>
    <w:p w:rsidR="00411101" w:rsidRPr="009070D0" w:rsidRDefault="00411101" w:rsidP="001476E8">
      <w:pPr>
        <w:spacing w:line="500" w:lineRule="exact"/>
        <w:jc w:val="center"/>
        <w:rPr>
          <w:b/>
          <w:bCs/>
          <w:sz w:val="28"/>
        </w:rPr>
      </w:pPr>
    </w:p>
    <w:p w:rsidR="00AD48E4" w:rsidRPr="009070D0" w:rsidRDefault="00AD48E4" w:rsidP="001476E8">
      <w:pPr>
        <w:spacing w:line="500" w:lineRule="exact"/>
        <w:jc w:val="center"/>
        <w:rPr>
          <w:b/>
          <w:bCs/>
          <w:sz w:val="28"/>
        </w:rPr>
      </w:pPr>
    </w:p>
    <w:p w:rsidR="00CE6343" w:rsidRPr="009070D0" w:rsidRDefault="00CE6343" w:rsidP="001476E8">
      <w:pPr>
        <w:spacing w:line="500" w:lineRule="exact"/>
        <w:jc w:val="center"/>
        <w:rPr>
          <w:b/>
          <w:bCs/>
          <w:sz w:val="28"/>
        </w:rPr>
      </w:pPr>
    </w:p>
    <w:p w:rsidR="003528F6" w:rsidRPr="009070D0" w:rsidRDefault="00210BA1" w:rsidP="001476E8">
      <w:pPr>
        <w:spacing w:line="500" w:lineRule="exact"/>
        <w:jc w:val="center"/>
        <w:rPr>
          <w:b/>
          <w:bCs/>
          <w:sz w:val="48"/>
          <w:szCs w:val="48"/>
        </w:rPr>
      </w:pPr>
      <w:r w:rsidRPr="009070D0">
        <w:rPr>
          <w:rFonts w:hAnsi="宋体"/>
          <w:b/>
          <w:bCs/>
          <w:sz w:val="48"/>
          <w:szCs w:val="48"/>
        </w:rPr>
        <w:t>三明市三元区</w:t>
      </w:r>
      <w:r w:rsidR="00CE6343" w:rsidRPr="009070D0">
        <w:rPr>
          <w:rFonts w:hAnsi="宋体"/>
          <w:b/>
          <w:bCs/>
          <w:sz w:val="48"/>
          <w:szCs w:val="48"/>
        </w:rPr>
        <w:t>矿产资源</w:t>
      </w:r>
      <w:r w:rsidR="00B75D0C" w:rsidRPr="009070D0">
        <w:rPr>
          <w:rFonts w:hAnsi="宋体"/>
          <w:b/>
          <w:bCs/>
          <w:sz w:val="48"/>
          <w:szCs w:val="48"/>
        </w:rPr>
        <w:t>总体</w:t>
      </w:r>
      <w:r w:rsidR="00CE6343" w:rsidRPr="009070D0">
        <w:rPr>
          <w:rFonts w:hAnsi="宋体"/>
          <w:b/>
          <w:bCs/>
          <w:sz w:val="48"/>
          <w:szCs w:val="48"/>
        </w:rPr>
        <w:t>规划</w:t>
      </w:r>
    </w:p>
    <w:p w:rsidR="00F66FF3" w:rsidRPr="009070D0" w:rsidRDefault="00733350" w:rsidP="0028176E">
      <w:pPr>
        <w:spacing w:beforeLines="100" w:line="500" w:lineRule="exact"/>
        <w:jc w:val="center"/>
        <w:rPr>
          <w:b/>
          <w:bCs/>
          <w:sz w:val="44"/>
        </w:rPr>
      </w:pPr>
      <w:r w:rsidRPr="009070D0">
        <w:rPr>
          <w:rFonts w:hAnsi="宋体"/>
          <w:b/>
          <w:bCs/>
          <w:sz w:val="44"/>
        </w:rPr>
        <w:t>（</w:t>
      </w:r>
      <w:r w:rsidRPr="009070D0">
        <w:rPr>
          <w:b/>
          <w:bCs/>
          <w:sz w:val="44"/>
        </w:rPr>
        <w:t>20</w:t>
      </w:r>
      <w:r w:rsidR="00B17989" w:rsidRPr="009070D0">
        <w:rPr>
          <w:b/>
          <w:bCs/>
          <w:sz w:val="44"/>
        </w:rPr>
        <w:t>21</w:t>
      </w:r>
      <w:r w:rsidRPr="009070D0">
        <w:rPr>
          <w:rFonts w:ascii="宋体" w:hAnsi="宋体"/>
          <w:b/>
          <w:bCs/>
          <w:sz w:val="44"/>
        </w:rPr>
        <w:t>-</w:t>
      </w:r>
      <w:r w:rsidRPr="009070D0">
        <w:rPr>
          <w:b/>
          <w:bCs/>
          <w:sz w:val="44"/>
        </w:rPr>
        <w:t>202</w:t>
      </w:r>
      <w:r w:rsidR="00B17989" w:rsidRPr="009070D0">
        <w:rPr>
          <w:b/>
          <w:bCs/>
          <w:sz w:val="44"/>
        </w:rPr>
        <w:t>5</w:t>
      </w:r>
      <w:r w:rsidRPr="009070D0">
        <w:rPr>
          <w:rFonts w:hAnsi="宋体"/>
          <w:b/>
          <w:bCs/>
          <w:sz w:val="44"/>
        </w:rPr>
        <w:t>年）</w:t>
      </w:r>
    </w:p>
    <w:p w:rsidR="00CE6343" w:rsidRPr="009070D0" w:rsidRDefault="00CE6343" w:rsidP="001476E8">
      <w:pPr>
        <w:spacing w:line="500" w:lineRule="exact"/>
        <w:jc w:val="center"/>
        <w:rPr>
          <w:b/>
          <w:bCs/>
          <w:sz w:val="28"/>
        </w:rPr>
      </w:pPr>
    </w:p>
    <w:p w:rsidR="00CE6343" w:rsidRPr="009070D0" w:rsidRDefault="00CE6343" w:rsidP="001476E8">
      <w:pPr>
        <w:spacing w:line="500" w:lineRule="exact"/>
        <w:jc w:val="center"/>
        <w:rPr>
          <w:b/>
          <w:bCs/>
          <w:sz w:val="28"/>
        </w:rPr>
      </w:pPr>
    </w:p>
    <w:p w:rsidR="00CE6343" w:rsidRPr="009070D0" w:rsidRDefault="00CE6343" w:rsidP="001476E8">
      <w:pPr>
        <w:spacing w:line="500" w:lineRule="exact"/>
        <w:jc w:val="center"/>
        <w:rPr>
          <w:b/>
          <w:bCs/>
          <w:sz w:val="28"/>
        </w:rPr>
      </w:pPr>
    </w:p>
    <w:p w:rsidR="00CE6343" w:rsidRPr="009070D0" w:rsidRDefault="00CE6343" w:rsidP="001476E8">
      <w:pPr>
        <w:spacing w:line="500" w:lineRule="exact"/>
        <w:jc w:val="center"/>
        <w:rPr>
          <w:b/>
          <w:bCs/>
          <w:sz w:val="28"/>
        </w:rPr>
      </w:pPr>
    </w:p>
    <w:p w:rsidR="00CE6343" w:rsidRPr="009070D0" w:rsidRDefault="00CE6343" w:rsidP="001476E8">
      <w:pPr>
        <w:spacing w:line="500" w:lineRule="exact"/>
        <w:jc w:val="center"/>
        <w:rPr>
          <w:b/>
          <w:bCs/>
          <w:sz w:val="28"/>
        </w:rPr>
      </w:pPr>
    </w:p>
    <w:p w:rsidR="00CE6343" w:rsidRPr="009070D0" w:rsidRDefault="00CE6343" w:rsidP="001476E8">
      <w:pPr>
        <w:spacing w:line="500" w:lineRule="exact"/>
        <w:jc w:val="center"/>
        <w:rPr>
          <w:b/>
          <w:bCs/>
          <w:sz w:val="28"/>
        </w:rPr>
      </w:pPr>
    </w:p>
    <w:p w:rsidR="00411101" w:rsidRPr="009070D0" w:rsidRDefault="00411101" w:rsidP="001476E8">
      <w:pPr>
        <w:spacing w:line="500" w:lineRule="exact"/>
        <w:jc w:val="center"/>
        <w:rPr>
          <w:b/>
          <w:bCs/>
          <w:sz w:val="28"/>
        </w:rPr>
      </w:pPr>
    </w:p>
    <w:p w:rsidR="00411101" w:rsidRPr="009070D0" w:rsidRDefault="00411101" w:rsidP="001476E8">
      <w:pPr>
        <w:spacing w:line="500" w:lineRule="exact"/>
        <w:jc w:val="center"/>
        <w:rPr>
          <w:b/>
          <w:bCs/>
          <w:sz w:val="28"/>
        </w:rPr>
      </w:pPr>
    </w:p>
    <w:p w:rsidR="00824497" w:rsidRPr="009070D0" w:rsidRDefault="00824497" w:rsidP="001476E8">
      <w:pPr>
        <w:spacing w:line="500" w:lineRule="exact"/>
        <w:jc w:val="center"/>
        <w:rPr>
          <w:b/>
          <w:bCs/>
          <w:sz w:val="28"/>
        </w:rPr>
      </w:pPr>
    </w:p>
    <w:p w:rsidR="00824497" w:rsidRPr="009070D0" w:rsidRDefault="00824497" w:rsidP="001476E8">
      <w:pPr>
        <w:spacing w:line="500" w:lineRule="exact"/>
        <w:jc w:val="center"/>
        <w:rPr>
          <w:b/>
          <w:bCs/>
          <w:sz w:val="28"/>
        </w:rPr>
      </w:pPr>
    </w:p>
    <w:p w:rsidR="00824497" w:rsidRPr="009070D0" w:rsidRDefault="00824497" w:rsidP="001476E8">
      <w:pPr>
        <w:spacing w:line="500" w:lineRule="exact"/>
        <w:jc w:val="center"/>
        <w:rPr>
          <w:b/>
          <w:bCs/>
          <w:sz w:val="28"/>
        </w:rPr>
      </w:pPr>
    </w:p>
    <w:p w:rsidR="00824497" w:rsidRPr="009070D0" w:rsidRDefault="00824497" w:rsidP="001476E8">
      <w:pPr>
        <w:spacing w:line="500" w:lineRule="exact"/>
        <w:jc w:val="center"/>
        <w:rPr>
          <w:b/>
          <w:bCs/>
          <w:sz w:val="28"/>
        </w:rPr>
      </w:pPr>
    </w:p>
    <w:p w:rsidR="00411101" w:rsidRPr="009070D0" w:rsidRDefault="00411101" w:rsidP="001476E8">
      <w:pPr>
        <w:spacing w:line="500" w:lineRule="exact"/>
        <w:jc w:val="center"/>
        <w:rPr>
          <w:b/>
          <w:bCs/>
          <w:sz w:val="28"/>
        </w:rPr>
      </w:pPr>
    </w:p>
    <w:p w:rsidR="00AD48E4" w:rsidRPr="009070D0" w:rsidRDefault="00AD48E4" w:rsidP="001476E8">
      <w:pPr>
        <w:spacing w:line="500" w:lineRule="exact"/>
        <w:jc w:val="center"/>
        <w:rPr>
          <w:b/>
          <w:bCs/>
          <w:sz w:val="28"/>
        </w:rPr>
      </w:pPr>
    </w:p>
    <w:p w:rsidR="00411101" w:rsidRPr="009070D0" w:rsidRDefault="00411101" w:rsidP="001476E8">
      <w:pPr>
        <w:spacing w:line="500" w:lineRule="exact"/>
        <w:jc w:val="center"/>
        <w:rPr>
          <w:b/>
          <w:bCs/>
          <w:sz w:val="28"/>
        </w:rPr>
      </w:pPr>
    </w:p>
    <w:p w:rsidR="00CE6343" w:rsidRPr="009070D0" w:rsidRDefault="00CE6343" w:rsidP="001476E8">
      <w:pPr>
        <w:spacing w:line="500" w:lineRule="exact"/>
        <w:jc w:val="center"/>
        <w:rPr>
          <w:b/>
          <w:bCs/>
          <w:sz w:val="28"/>
        </w:rPr>
      </w:pPr>
    </w:p>
    <w:p w:rsidR="00595E77" w:rsidRPr="009070D0" w:rsidRDefault="00595E77" w:rsidP="001476E8">
      <w:pPr>
        <w:spacing w:line="500" w:lineRule="exact"/>
        <w:jc w:val="center"/>
        <w:rPr>
          <w:b/>
          <w:bCs/>
          <w:sz w:val="28"/>
        </w:rPr>
      </w:pPr>
    </w:p>
    <w:p w:rsidR="00CE6343" w:rsidRPr="009070D0" w:rsidRDefault="00D047F8" w:rsidP="0028176E">
      <w:pPr>
        <w:spacing w:afterLines="50" w:line="500" w:lineRule="exact"/>
        <w:jc w:val="center"/>
        <w:rPr>
          <w:b/>
          <w:bCs/>
          <w:sz w:val="32"/>
        </w:rPr>
      </w:pPr>
      <w:r w:rsidRPr="009070D0">
        <w:rPr>
          <w:rFonts w:hAnsi="宋体"/>
          <w:b/>
          <w:bCs/>
          <w:sz w:val="32"/>
        </w:rPr>
        <w:t>三明市三元区</w:t>
      </w:r>
      <w:r w:rsidR="00A81712" w:rsidRPr="009070D0">
        <w:rPr>
          <w:rFonts w:hAnsi="宋体"/>
          <w:b/>
          <w:bCs/>
          <w:sz w:val="32"/>
        </w:rPr>
        <w:t>人民政府</w:t>
      </w:r>
    </w:p>
    <w:p w:rsidR="00AD48E4" w:rsidRPr="009070D0" w:rsidRDefault="00AC2FE7" w:rsidP="001476E8">
      <w:pPr>
        <w:spacing w:line="500" w:lineRule="exact"/>
        <w:jc w:val="center"/>
        <w:rPr>
          <w:b/>
          <w:bCs/>
          <w:sz w:val="32"/>
        </w:rPr>
        <w:sectPr w:rsidR="00AD48E4" w:rsidRPr="009070D0" w:rsidSect="00F66FF3">
          <w:headerReference w:type="default" r:id="rId8"/>
          <w:footerReference w:type="even" r:id="rId9"/>
          <w:footerReference w:type="default" r:id="rId10"/>
          <w:pgSz w:w="11907" w:h="16840" w:code="9"/>
          <w:pgMar w:top="1418" w:right="1134" w:bottom="1418" w:left="1134" w:header="851" w:footer="992" w:gutter="0"/>
          <w:pgNumType w:start="1"/>
          <w:cols w:space="425"/>
          <w:docGrid w:type="lines" w:linePitch="348" w:charSpace="13694"/>
        </w:sectPr>
      </w:pPr>
      <w:r w:rsidRPr="009070D0">
        <w:rPr>
          <w:rFonts w:hAnsi="宋体"/>
          <w:b/>
          <w:bCs/>
          <w:sz w:val="32"/>
        </w:rPr>
        <w:t>二〇</w:t>
      </w:r>
      <w:r w:rsidR="000831D6" w:rsidRPr="009070D0">
        <w:rPr>
          <w:rFonts w:hAnsi="宋体"/>
          <w:b/>
          <w:bCs/>
          <w:sz w:val="32"/>
        </w:rPr>
        <w:t>二</w:t>
      </w:r>
      <w:r w:rsidR="00DE6619">
        <w:rPr>
          <w:rFonts w:hAnsi="宋体" w:hint="eastAsia"/>
          <w:b/>
          <w:bCs/>
          <w:sz w:val="32"/>
        </w:rPr>
        <w:t>三</w:t>
      </w:r>
      <w:r w:rsidR="00342F6E" w:rsidRPr="009070D0">
        <w:rPr>
          <w:rFonts w:hAnsi="宋体" w:hint="eastAsia"/>
          <w:b/>
          <w:bCs/>
          <w:sz w:val="32"/>
        </w:rPr>
        <w:t xml:space="preserve"> </w:t>
      </w:r>
      <w:r w:rsidRPr="009070D0">
        <w:rPr>
          <w:rFonts w:hAnsi="宋体"/>
          <w:b/>
          <w:bCs/>
          <w:sz w:val="32"/>
        </w:rPr>
        <w:t>年</w:t>
      </w:r>
      <w:r w:rsidR="00342F6E" w:rsidRPr="009070D0">
        <w:rPr>
          <w:rFonts w:hAnsi="宋体" w:hint="eastAsia"/>
          <w:b/>
          <w:bCs/>
          <w:sz w:val="32"/>
        </w:rPr>
        <w:t xml:space="preserve"> </w:t>
      </w:r>
      <w:r w:rsidR="00DE6619">
        <w:rPr>
          <w:rFonts w:hAnsi="宋体" w:hint="eastAsia"/>
          <w:b/>
          <w:bCs/>
          <w:sz w:val="32"/>
        </w:rPr>
        <w:t>三</w:t>
      </w:r>
      <w:r w:rsidR="00342F6E" w:rsidRPr="009070D0">
        <w:rPr>
          <w:rFonts w:hAnsi="宋体" w:hint="eastAsia"/>
          <w:b/>
          <w:bCs/>
          <w:sz w:val="32"/>
        </w:rPr>
        <w:t xml:space="preserve"> </w:t>
      </w:r>
      <w:r w:rsidRPr="009070D0">
        <w:rPr>
          <w:rFonts w:hAnsi="宋体"/>
          <w:b/>
          <w:bCs/>
          <w:sz w:val="32"/>
        </w:rPr>
        <w:t>月</w:t>
      </w:r>
    </w:p>
    <w:p w:rsidR="00A64736" w:rsidRPr="009070D0" w:rsidRDefault="00CE6343" w:rsidP="0028176E">
      <w:pPr>
        <w:spacing w:beforeLines="50" w:afterLines="50" w:line="260" w:lineRule="exact"/>
        <w:jc w:val="center"/>
        <w:rPr>
          <w:sz w:val="24"/>
        </w:rPr>
      </w:pPr>
      <w:r w:rsidRPr="009070D0">
        <w:rPr>
          <w:rFonts w:hAnsi="宋体"/>
          <w:b/>
          <w:bCs/>
          <w:sz w:val="32"/>
          <w:szCs w:val="32"/>
        </w:rPr>
        <w:lastRenderedPageBreak/>
        <w:t>目</w:t>
      </w:r>
      <w:r w:rsidR="00706C86" w:rsidRPr="009070D0">
        <w:rPr>
          <w:b/>
          <w:bCs/>
          <w:sz w:val="32"/>
          <w:szCs w:val="32"/>
        </w:rPr>
        <w:t xml:space="preserve">  </w:t>
      </w:r>
      <w:r w:rsidRPr="009070D0">
        <w:rPr>
          <w:rFonts w:hAnsi="宋体"/>
          <w:b/>
          <w:bCs/>
          <w:sz w:val="32"/>
          <w:szCs w:val="32"/>
        </w:rPr>
        <w:t>录</w:t>
      </w:r>
    </w:p>
    <w:p w:rsidR="00CF04B1" w:rsidRPr="009070D0" w:rsidRDefault="006003D6" w:rsidP="00CF04B1">
      <w:pPr>
        <w:pStyle w:val="10"/>
        <w:rPr>
          <w:rFonts w:hAnsi="Times New Roman"/>
        </w:rPr>
      </w:pPr>
      <w:r w:rsidRPr="009070D0">
        <w:rPr>
          <w:rFonts w:hAnsi="Times New Roman"/>
        </w:rPr>
        <w:fldChar w:fldCharType="begin"/>
      </w:r>
      <w:r w:rsidR="00B71E9D" w:rsidRPr="009070D0">
        <w:rPr>
          <w:rFonts w:hAnsi="Times New Roman"/>
        </w:rPr>
        <w:instrText xml:space="preserve"> TOC \o "1-2" \h \z \u </w:instrText>
      </w:r>
      <w:r w:rsidRPr="009070D0">
        <w:rPr>
          <w:rFonts w:hAnsi="Times New Roman"/>
        </w:rPr>
        <w:fldChar w:fldCharType="separate"/>
      </w:r>
      <w:hyperlink w:anchor="_Toc109655103" w:history="1">
        <w:r w:rsidR="00CF04B1" w:rsidRPr="009070D0">
          <w:rPr>
            <w:rStyle w:val="a4"/>
            <w:rFonts w:hAnsi="Times New Roman"/>
            <w:color w:val="auto"/>
          </w:rPr>
          <w:t>总</w:t>
        </w:r>
        <w:r w:rsidR="00CF04B1" w:rsidRPr="009070D0">
          <w:rPr>
            <w:rStyle w:val="a4"/>
            <w:rFonts w:hAnsi="Times New Roman"/>
            <w:color w:val="auto"/>
          </w:rPr>
          <w:t xml:space="preserve"> </w:t>
        </w:r>
        <w:r w:rsidR="00CF04B1" w:rsidRPr="009070D0">
          <w:rPr>
            <w:rStyle w:val="a4"/>
            <w:rFonts w:hAnsi="Times New Roman"/>
            <w:color w:val="auto"/>
          </w:rPr>
          <w:t>则</w:t>
        </w:r>
        <w:r w:rsidR="00CF04B1" w:rsidRPr="009070D0">
          <w:rPr>
            <w:rFonts w:hAnsi="Times New Roman"/>
            <w:webHidden/>
          </w:rPr>
          <w:tab/>
        </w:r>
        <w:r w:rsidRPr="009070D0">
          <w:rPr>
            <w:rFonts w:hAnsi="Times New Roman"/>
            <w:webHidden/>
          </w:rPr>
          <w:fldChar w:fldCharType="begin"/>
        </w:r>
        <w:r w:rsidR="00CF04B1" w:rsidRPr="009070D0">
          <w:rPr>
            <w:rFonts w:hAnsi="Times New Roman"/>
            <w:webHidden/>
          </w:rPr>
          <w:instrText xml:space="preserve"> PAGEREF _Toc109655103 \h </w:instrText>
        </w:r>
        <w:r w:rsidRPr="009070D0">
          <w:rPr>
            <w:rFonts w:hAnsi="Times New Roman"/>
            <w:webHidden/>
          </w:rPr>
        </w:r>
        <w:r w:rsidRPr="009070D0">
          <w:rPr>
            <w:rFonts w:hAnsi="Times New Roman"/>
            <w:webHidden/>
          </w:rPr>
          <w:fldChar w:fldCharType="separate"/>
        </w:r>
        <w:r w:rsidR="00EB1D7B">
          <w:rPr>
            <w:rFonts w:hAnsi="Times New Roman"/>
            <w:webHidden/>
          </w:rPr>
          <w:t>1</w:t>
        </w:r>
        <w:r w:rsidRPr="009070D0">
          <w:rPr>
            <w:rFonts w:hAnsi="Times New Roman"/>
            <w:webHidden/>
          </w:rPr>
          <w:fldChar w:fldCharType="end"/>
        </w:r>
      </w:hyperlink>
    </w:p>
    <w:p w:rsidR="00CF04B1" w:rsidRPr="009070D0" w:rsidRDefault="006003D6" w:rsidP="00CF04B1">
      <w:pPr>
        <w:pStyle w:val="10"/>
        <w:rPr>
          <w:rFonts w:hAnsi="Times New Roman"/>
        </w:rPr>
      </w:pPr>
      <w:hyperlink w:anchor="_Toc109655104" w:history="1">
        <w:r w:rsidR="00CF04B1" w:rsidRPr="009070D0">
          <w:rPr>
            <w:rStyle w:val="a4"/>
            <w:rFonts w:hAnsi="Times New Roman"/>
            <w:color w:val="auto"/>
          </w:rPr>
          <w:t>第一章</w:t>
        </w:r>
        <w:r w:rsidR="00CF04B1" w:rsidRPr="009070D0">
          <w:rPr>
            <w:rStyle w:val="a4"/>
            <w:rFonts w:hAnsi="Times New Roman"/>
            <w:color w:val="auto"/>
          </w:rPr>
          <w:t xml:space="preserve">  </w:t>
        </w:r>
        <w:r w:rsidR="00CF04B1" w:rsidRPr="009070D0">
          <w:rPr>
            <w:rStyle w:val="a4"/>
            <w:rFonts w:hAnsi="Times New Roman"/>
            <w:color w:val="auto"/>
          </w:rPr>
          <w:t>现状与形势</w:t>
        </w:r>
        <w:r w:rsidR="00CF04B1" w:rsidRPr="009070D0">
          <w:rPr>
            <w:rFonts w:hAnsi="Times New Roman"/>
            <w:webHidden/>
          </w:rPr>
          <w:tab/>
        </w:r>
        <w:r w:rsidRPr="009070D0">
          <w:rPr>
            <w:rFonts w:hAnsi="Times New Roman"/>
            <w:webHidden/>
          </w:rPr>
          <w:fldChar w:fldCharType="begin"/>
        </w:r>
        <w:r w:rsidR="00CF04B1" w:rsidRPr="009070D0">
          <w:rPr>
            <w:rFonts w:hAnsi="Times New Roman"/>
            <w:webHidden/>
          </w:rPr>
          <w:instrText xml:space="preserve"> PAGEREF _Toc109655104 \h </w:instrText>
        </w:r>
        <w:r w:rsidRPr="009070D0">
          <w:rPr>
            <w:rFonts w:hAnsi="Times New Roman"/>
            <w:webHidden/>
          </w:rPr>
        </w:r>
        <w:r w:rsidRPr="009070D0">
          <w:rPr>
            <w:rFonts w:hAnsi="Times New Roman"/>
            <w:webHidden/>
          </w:rPr>
          <w:fldChar w:fldCharType="separate"/>
        </w:r>
        <w:r w:rsidR="00EB1D7B">
          <w:rPr>
            <w:rFonts w:hAnsi="Times New Roman"/>
            <w:webHidden/>
          </w:rPr>
          <w:t>2</w:t>
        </w:r>
        <w:r w:rsidRPr="009070D0">
          <w:rPr>
            <w:rFonts w:hAnsi="Times New Roman"/>
            <w:webHidden/>
          </w:rPr>
          <w:fldChar w:fldCharType="end"/>
        </w:r>
      </w:hyperlink>
    </w:p>
    <w:p w:rsidR="00CF04B1" w:rsidRPr="009070D0" w:rsidRDefault="006003D6" w:rsidP="00CF04B1">
      <w:pPr>
        <w:pStyle w:val="21"/>
        <w:rPr>
          <w:rFonts w:ascii="Times New Roman" w:hAnsi="Times New Roman" w:cs="Times New Roman"/>
          <w:smallCaps w:val="0"/>
          <w:noProof/>
          <w:sz w:val="24"/>
          <w:szCs w:val="24"/>
        </w:rPr>
      </w:pPr>
      <w:hyperlink w:anchor="_Toc109655105" w:history="1">
        <w:r w:rsidR="00CF04B1" w:rsidRPr="009070D0">
          <w:rPr>
            <w:rStyle w:val="a4"/>
            <w:rFonts w:ascii="Times New Roman" w:hAnsi="Times New Roman" w:cs="Times New Roman"/>
            <w:noProof/>
            <w:color w:val="auto"/>
            <w:sz w:val="24"/>
            <w:szCs w:val="24"/>
          </w:rPr>
          <w:t>一、自然、社会经济概况</w:t>
        </w:r>
        <w:r w:rsidR="00CF04B1" w:rsidRPr="009070D0">
          <w:rPr>
            <w:rFonts w:ascii="Times New Roman" w:hAnsi="Times New Roman" w:cs="Times New Roman"/>
            <w:noProof/>
            <w:webHidden/>
            <w:sz w:val="24"/>
            <w:szCs w:val="24"/>
          </w:rPr>
          <w:tab/>
        </w:r>
        <w:r w:rsidRPr="009070D0">
          <w:rPr>
            <w:rFonts w:ascii="Times New Roman" w:hAnsi="Times New Roman" w:cs="Times New Roman"/>
            <w:noProof/>
            <w:webHidden/>
            <w:sz w:val="24"/>
            <w:szCs w:val="24"/>
          </w:rPr>
          <w:fldChar w:fldCharType="begin"/>
        </w:r>
        <w:r w:rsidR="00CF04B1" w:rsidRPr="009070D0">
          <w:rPr>
            <w:rFonts w:ascii="Times New Roman" w:hAnsi="Times New Roman" w:cs="Times New Roman"/>
            <w:noProof/>
            <w:webHidden/>
            <w:sz w:val="24"/>
            <w:szCs w:val="24"/>
          </w:rPr>
          <w:instrText xml:space="preserve"> PAGEREF _Toc109655105 \h </w:instrText>
        </w:r>
        <w:r w:rsidRPr="009070D0">
          <w:rPr>
            <w:rFonts w:ascii="Times New Roman" w:hAnsi="Times New Roman" w:cs="Times New Roman"/>
            <w:noProof/>
            <w:webHidden/>
            <w:sz w:val="24"/>
            <w:szCs w:val="24"/>
          </w:rPr>
        </w:r>
        <w:r w:rsidRPr="009070D0">
          <w:rPr>
            <w:rFonts w:ascii="Times New Roman" w:hAnsi="Times New Roman" w:cs="Times New Roman"/>
            <w:noProof/>
            <w:webHidden/>
            <w:sz w:val="24"/>
            <w:szCs w:val="24"/>
          </w:rPr>
          <w:fldChar w:fldCharType="separate"/>
        </w:r>
        <w:r w:rsidR="00EB1D7B">
          <w:rPr>
            <w:rFonts w:ascii="Times New Roman" w:hAnsi="Times New Roman" w:cs="Times New Roman"/>
            <w:noProof/>
            <w:webHidden/>
            <w:sz w:val="24"/>
            <w:szCs w:val="24"/>
          </w:rPr>
          <w:t>2</w:t>
        </w:r>
        <w:r w:rsidRPr="009070D0">
          <w:rPr>
            <w:rFonts w:ascii="Times New Roman" w:hAnsi="Times New Roman" w:cs="Times New Roman"/>
            <w:noProof/>
            <w:webHidden/>
            <w:sz w:val="24"/>
            <w:szCs w:val="24"/>
          </w:rPr>
          <w:fldChar w:fldCharType="end"/>
        </w:r>
      </w:hyperlink>
    </w:p>
    <w:p w:rsidR="00CF04B1" w:rsidRPr="009070D0" w:rsidRDefault="006003D6" w:rsidP="00CF04B1">
      <w:pPr>
        <w:pStyle w:val="21"/>
        <w:rPr>
          <w:rFonts w:ascii="Times New Roman" w:hAnsi="Times New Roman" w:cs="Times New Roman"/>
          <w:smallCaps w:val="0"/>
          <w:noProof/>
          <w:sz w:val="24"/>
          <w:szCs w:val="24"/>
        </w:rPr>
      </w:pPr>
      <w:hyperlink w:anchor="_Toc109655106" w:history="1">
        <w:r w:rsidR="00CF04B1" w:rsidRPr="009070D0">
          <w:rPr>
            <w:rStyle w:val="a4"/>
            <w:rFonts w:ascii="Times New Roman" w:hAnsi="Times New Roman" w:cs="Times New Roman"/>
            <w:noProof/>
            <w:color w:val="auto"/>
            <w:sz w:val="24"/>
            <w:szCs w:val="24"/>
          </w:rPr>
          <w:t>二、矿产资源概况及开发利用现状</w:t>
        </w:r>
        <w:r w:rsidR="00CF04B1" w:rsidRPr="009070D0">
          <w:rPr>
            <w:rFonts w:ascii="Times New Roman" w:hAnsi="Times New Roman" w:cs="Times New Roman"/>
            <w:noProof/>
            <w:webHidden/>
            <w:sz w:val="24"/>
            <w:szCs w:val="24"/>
          </w:rPr>
          <w:tab/>
        </w:r>
        <w:r w:rsidRPr="009070D0">
          <w:rPr>
            <w:rFonts w:ascii="Times New Roman" w:hAnsi="Times New Roman" w:cs="Times New Roman"/>
            <w:noProof/>
            <w:webHidden/>
            <w:sz w:val="24"/>
            <w:szCs w:val="24"/>
          </w:rPr>
          <w:fldChar w:fldCharType="begin"/>
        </w:r>
        <w:r w:rsidR="00CF04B1" w:rsidRPr="009070D0">
          <w:rPr>
            <w:rFonts w:ascii="Times New Roman" w:hAnsi="Times New Roman" w:cs="Times New Roman"/>
            <w:noProof/>
            <w:webHidden/>
            <w:sz w:val="24"/>
            <w:szCs w:val="24"/>
          </w:rPr>
          <w:instrText xml:space="preserve"> PAGEREF _Toc109655106 \h </w:instrText>
        </w:r>
        <w:r w:rsidRPr="009070D0">
          <w:rPr>
            <w:rFonts w:ascii="Times New Roman" w:hAnsi="Times New Roman" w:cs="Times New Roman"/>
            <w:noProof/>
            <w:webHidden/>
            <w:sz w:val="24"/>
            <w:szCs w:val="24"/>
          </w:rPr>
        </w:r>
        <w:r w:rsidRPr="009070D0">
          <w:rPr>
            <w:rFonts w:ascii="Times New Roman" w:hAnsi="Times New Roman" w:cs="Times New Roman"/>
            <w:noProof/>
            <w:webHidden/>
            <w:sz w:val="24"/>
            <w:szCs w:val="24"/>
          </w:rPr>
          <w:fldChar w:fldCharType="separate"/>
        </w:r>
        <w:r w:rsidR="00EB1D7B">
          <w:rPr>
            <w:rFonts w:ascii="Times New Roman" w:hAnsi="Times New Roman" w:cs="Times New Roman"/>
            <w:noProof/>
            <w:webHidden/>
            <w:sz w:val="24"/>
            <w:szCs w:val="24"/>
          </w:rPr>
          <w:t>2</w:t>
        </w:r>
        <w:r w:rsidRPr="009070D0">
          <w:rPr>
            <w:rFonts w:ascii="Times New Roman" w:hAnsi="Times New Roman" w:cs="Times New Roman"/>
            <w:noProof/>
            <w:webHidden/>
            <w:sz w:val="24"/>
            <w:szCs w:val="24"/>
          </w:rPr>
          <w:fldChar w:fldCharType="end"/>
        </w:r>
      </w:hyperlink>
    </w:p>
    <w:p w:rsidR="00CF04B1" w:rsidRPr="009070D0" w:rsidRDefault="006003D6" w:rsidP="00CF04B1">
      <w:pPr>
        <w:pStyle w:val="21"/>
        <w:rPr>
          <w:rFonts w:ascii="Times New Roman" w:hAnsi="Times New Roman" w:cs="Times New Roman"/>
          <w:smallCaps w:val="0"/>
          <w:noProof/>
          <w:sz w:val="24"/>
          <w:szCs w:val="24"/>
        </w:rPr>
      </w:pPr>
      <w:hyperlink w:anchor="_Toc109655107" w:history="1">
        <w:r w:rsidR="00CF04B1" w:rsidRPr="009070D0">
          <w:rPr>
            <w:rStyle w:val="a4"/>
            <w:rFonts w:ascii="Times New Roman" w:hAnsi="Times New Roman" w:cs="Times New Roman"/>
            <w:noProof/>
            <w:color w:val="auto"/>
            <w:sz w:val="24"/>
            <w:szCs w:val="24"/>
          </w:rPr>
          <w:t>三、上轮规划实施成效及存在问题</w:t>
        </w:r>
        <w:r w:rsidR="00CF04B1" w:rsidRPr="009070D0">
          <w:rPr>
            <w:rFonts w:ascii="Times New Roman" w:hAnsi="Times New Roman" w:cs="Times New Roman"/>
            <w:noProof/>
            <w:webHidden/>
            <w:sz w:val="24"/>
            <w:szCs w:val="24"/>
          </w:rPr>
          <w:tab/>
        </w:r>
        <w:r w:rsidRPr="009070D0">
          <w:rPr>
            <w:rFonts w:ascii="Times New Roman" w:hAnsi="Times New Roman" w:cs="Times New Roman"/>
            <w:noProof/>
            <w:webHidden/>
            <w:sz w:val="24"/>
            <w:szCs w:val="24"/>
          </w:rPr>
          <w:fldChar w:fldCharType="begin"/>
        </w:r>
        <w:r w:rsidR="00CF04B1" w:rsidRPr="009070D0">
          <w:rPr>
            <w:rFonts w:ascii="Times New Roman" w:hAnsi="Times New Roman" w:cs="Times New Roman"/>
            <w:noProof/>
            <w:webHidden/>
            <w:sz w:val="24"/>
            <w:szCs w:val="24"/>
          </w:rPr>
          <w:instrText xml:space="preserve"> PAGEREF _Toc109655107 \h </w:instrText>
        </w:r>
        <w:r w:rsidRPr="009070D0">
          <w:rPr>
            <w:rFonts w:ascii="Times New Roman" w:hAnsi="Times New Roman" w:cs="Times New Roman"/>
            <w:noProof/>
            <w:webHidden/>
            <w:sz w:val="24"/>
            <w:szCs w:val="24"/>
          </w:rPr>
        </w:r>
        <w:r w:rsidRPr="009070D0">
          <w:rPr>
            <w:rFonts w:ascii="Times New Roman" w:hAnsi="Times New Roman" w:cs="Times New Roman"/>
            <w:noProof/>
            <w:webHidden/>
            <w:sz w:val="24"/>
            <w:szCs w:val="24"/>
          </w:rPr>
          <w:fldChar w:fldCharType="separate"/>
        </w:r>
        <w:r w:rsidR="00EB1D7B">
          <w:rPr>
            <w:rFonts w:ascii="Times New Roman" w:hAnsi="Times New Roman" w:cs="Times New Roman"/>
            <w:noProof/>
            <w:webHidden/>
            <w:sz w:val="24"/>
            <w:szCs w:val="24"/>
          </w:rPr>
          <w:t>4</w:t>
        </w:r>
        <w:r w:rsidRPr="009070D0">
          <w:rPr>
            <w:rFonts w:ascii="Times New Roman" w:hAnsi="Times New Roman" w:cs="Times New Roman"/>
            <w:noProof/>
            <w:webHidden/>
            <w:sz w:val="24"/>
            <w:szCs w:val="24"/>
          </w:rPr>
          <w:fldChar w:fldCharType="end"/>
        </w:r>
      </w:hyperlink>
    </w:p>
    <w:p w:rsidR="00CF04B1" w:rsidRPr="009070D0" w:rsidRDefault="006003D6" w:rsidP="00CF04B1">
      <w:pPr>
        <w:pStyle w:val="21"/>
        <w:rPr>
          <w:rFonts w:ascii="Times New Roman" w:hAnsi="Times New Roman" w:cs="Times New Roman"/>
          <w:smallCaps w:val="0"/>
          <w:noProof/>
          <w:sz w:val="24"/>
          <w:szCs w:val="24"/>
        </w:rPr>
      </w:pPr>
      <w:hyperlink w:anchor="_Toc109655108" w:history="1">
        <w:r w:rsidR="00CF04B1" w:rsidRPr="009070D0">
          <w:rPr>
            <w:rStyle w:val="a4"/>
            <w:rFonts w:ascii="Times New Roman" w:hAnsi="Times New Roman" w:cs="Times New Roman"/>
            <w:noProof/>
            <w:color w:val="auto"/>
            <w:sz w:val="24"/>
            <w:szCs w:val="24"/>
          </w:rPr>
          <w:t>四、面临形势与要求</w:t>
        </w:r>
        <w:r w:rsidR="00CF04B1" w:rsidRPr="009070D0">
          <w:rPr>
            <w:rFonts w:ascii="Times New Roman" w:hAnsi="Times New Roman" w:cs="Times New Roman"/>
            <w:noProof/>
            <w:webHidden/>
            <w:sz w:val="24"/>
            <w:szCs w:val="24"/>
          </w:rPr>
          <w:tab/>
        </w:r>
        <w:r w:rsidRPr="009070D0">
          <w:rPr>
            <w:rFonts w:ascii="Times New Roman" w:hAnsi="Times New Roman" w:cs="Times New Roman"/>
            <w:noProof/>
            <w:webHidden/>
            <w:sz w:val="24"/>
            <w:szCs w:val="24"/>
          </w:rPr>
          <w:fldChar w:fldCharType="begin"/>
        </w:r>
        <w:r w:rsidR="00CF04B1" w:rsidRPr="009070D0">
          <w:rPr>
            <w:rFonts w:ascii="Times New Roman" w:hAnsi="Times New Roman" w:cs="Times New Roman"/>
            <w:noProof/>
            <w:webHidden/>
            <w:sz w:val="24"/>
            <w:szCs w:val="24"/>
          </w:rPr>
          <w:instrText xml:space="preserve"> PAGEREF _Toc109655108 \h </w:instrText>
        </w:r>
        <w:r w:rsidRPr="009070D0">
          <w:rPr>
            <w:rFonts w:ascii="Times New Roman" w:hAnsi="Times New Roman" w:cs="Times New Roman"/>
            <w:noProof/>
            <w:webHidden/>
            <w:sz w:val="24"/>
            <w:szCs w:val="24"/>
          </w:rPr>
        </w:r>
        <w:r w:rsidRPr="009070D0">
          <w:rPr>
            <w:rFonts w:ascii="Times New Roman" w:hAnsi="Times New Roman" w:cs="Times New Roman"/>
            <w:noProof/>
            <w:webHidden/>
            <w:sz w:val="24"/>
            <w:szCs w:val="24"/>
          </w:rPr>
          <w:fldChar w:fldCharType="separate"/>
        </w:r>
        <w:r w:rsidR="00EB1D7B">
          <w:rPr>
            <w:rFonts w:ascii="Times New Roman" w:hAnsi="Times New Roman" w:cs="Times New Roman"/>
            <w:noProof/>
            <w:webHidden/>
            <w:sz w:val="24"/>
            <w:szCs w:val="24"/>
          </w:rPr>
          <w:t>6</w:t>
        </w:r>
        <w:r w:rsidRPr="009070D0">
          <w:rPr>
            <w:rFonts w:ascii="Times New Roman" w:hAnsi="Times New Roman" w:cs="Times New Roman"/>
            <w:noProof/>
            <w:webHidden/>
            <w:sz w:val="24"/>
            <w:szCs w:val="24"/>
          </w:rPr>
          <w:fldChar w:fldCharType="end"/>
        </w:r>
      </w:hyperlink>
    </w:p>
    <w:p w:rsidR="00CF04B1" w:rsidRPr="009070D0" w:rsidRDefault="006003D6" w:rsidP="00CF04B1">
      <w:pPr>
        <w:pStyle w:val="10"/>
        <w:rPr>
          <w:rStyle w:val="a4"/>
          <w:rFonts w:hAnsi="Times New Roman"/>
          <w:color w:val="auto"/>
        </w:rPr>
      </w:pPr>
      <w:hyperlink w:anchor="_Toc109655109" w:history="1">
        <w:r w:rsidR="00CF04B1" w:rsidRPr="009070D0">
          <w:rPr>
            <w:rStyle w:val="a4"/>
            <w:rFonts w:hAnsi="Times New Roman"/>
            <w:color w:val="auto"/>
          </w:rPr>
          <w:t>第二章</w:t>
        </w:r>
        <w:r w:rsidR="00CF04B1" w:rsidRPr="009070D0">
          <w:rPr>
            <w:rStyle w:val="a4"/>
            <w:rFonts w:hAnsi="Times New Roman"/>
            <w:color w:val="auto"/>
          </w:rPr>
          <w:t xml:space="preserve">  </w:t>
        </w:r>
        <w:r w:rsidR="00CF04B1" w:rsidRPr="009070D0">
          <w:rPr>
            <w:rStyle w:val="a4"/>
            <w:rFonts w:hAnsi="Times New Roman"/>
            <w:color w:val="auto"/>
          </w:rPr>
          <w:t>指导思想、原则与目标</w:t>
        </w:r>
        <w:r w:rsidR="00CF04B1" w:rsidRPr="009070D0">
          <w:rPr>
            <w:rStyle w:val="a4"/>
            <w:rFonts w:hAnsi="Times New Roman"/>
            <w:webHidden/>
            <w:color w:val="auto"/>
          </w:rPr>
          <w:tab/>
        </w:r>
        <w:r w:rsidRPr="009070D0">
          <w:rPr>
            <w:rStyle w:val="a4"/>
            <w:rFonts w:hAnsi="Times New Roman"/>
            <w:webHidden/>
            <w:color w:val="auto"/>
          </w:rPr>
          <w:fldChar w:fldCharType="begin"/>
        </w:r>
        <w:r w:rsidR="00CF04B1" w:rsidRPr="009070D0">
          <w:rPr>
            <w:rStyle w:val="a4"/>
            <w:rFonts w:hAnsi="Times New Roman"/>
            <w:webHidden/>
            <w:color w:val="auto"/>
          </w:rPr>
          <w:instrText xml:space="preserve"> PAGEREF _Toc109655109 \h </w:instrText>
        </w:r>
        <w:r w:rsidRPr="009070D0">
          <w:rPr>
            <w:rStyle w:val="a4"/>
            <w:rFonts w:hAnsi="Times New Roman"/>
            <w:webHidden/>
            <w:color w:val="auto"/>
          </w:rPr>
        </w:r>
        <w:r w:rsidRPr="009070D0">
          <w:rPr>
            <w:rStyle w:val="a4"/>
            <w:rFonts w:hAnsi="Times New Roman"/>
            <w:webHidden/>
            <w:color w:val="auto"/>
          </w:rPr>
          <w:fldChar w:fldCharType="separate"/>
        </w:r>
        <w:r w:rsidR="00EB1D7B">
          <w:rPr>
            <w:rStyle w:val="a4"/>
            <w:rFonts w:hAnsi="Times New Roman"/>
            <w:webHidden/>
            <w:color w:val="auto"/>
          </w:rPr>
          <w:t>8</w:t>
        </w:r>
        <w:r w:rsidRPr="009070D0">
          <w:rPr>
            <w:rStyle w:val="a4"/>
            <w:rFonts w:hAnsi="Times New Roman"/>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0" w:history="1">
        <w:r w:rsidR="00CF04B1" w:rsidRPr="009070D0">
          <w:rPr>
            <w:rStyle w:val="a4"/>
            <w:rFonts w:ascii="Times New Roman" w:hAnsi="Times New Roman" w:cs="Times New Roman"/>
            <w:noProof/>
            <w:color w:val="auto"/>
            <w:sz w:val="24"/>
            <w:szCs w:val="24"/>
          </w:rPr>
          <w:t>一、指导思想</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_Toc109655110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8</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1" w:history="1">
        <w:r w:rsidR="00CF04B1" w:rsidRPr="009070D0">
          <w:rPr>
            <w:rStyle w:val="a4"/>
            <w:rFonts w:ascii="Times New Roman" w:hAnsi="Times New Roman" w:cs="Times New Roman"/>
            <w:noProof/>
            <w:color w:val="auto"/>
            <w:sz w:val="24"/>
            <w:szCs w:val="24"/>
          </w:rPr>
          <w:t>二、基本原则</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_Toc109655111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8</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2" w:history="1">
        <w:r w:rsidR="00CF04B1" w:rsidRPr="009070D0">
          <w:rPr>
            <w:rStyle w:val="a4"/>
            <w:rFonts w:ascii="Times New Roman" w:hAnsi="Times New Roman" w:cs="Times New Roman"/>
            <w:noProof/>
            <w:color w:val="auto"/>
            <w:sz w:val="24"/>
            <w:szCs w:val="24"/>
          </w:rPr>
          <w:t>三、规划目标</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_Toc109655112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9</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10"/>
        <w:rPr>
          <w:rStyle w:val="a4"/>
          <w:rFonts w:hAnsi="Times New Roman"/>
          <w:color w:val="auto"/>
        </w:rPr>
      </w:pPr>
      <w:hyperlink w:anchor="_Toc109655113" w:history="1">
        <w:r w:rsidR="00CF04B1" w:rsidRPr="009070D0">
          <w:rPr>
            <w:rStyle w:val="a4"/>
            <w:rFonts w:hAnsi="Times New Roman"/>
            <w:color w:val="auto"/>
          </w:rPr>
          <w:t>第三章</w:t>
        </w:r>
        <w:r w:rsidR="00CF04B1" w:rsidRPr="009070D0">
          <w:rPr>
            <w:rStyle w:val="a4"/>
            <w:rFonts w:hAnsi="Times New Roman"/>
            <w:color w:val="auto"/>
          </w:rPr>
          <w:t xml:space="preserve">  </w:t>
        </w:r>
        <w:r w:rsidR="00CF04B1" w:rsidRPr="009070D0">
          <w:rPr>
            <w:rStyle w:val="a4"/>
            <w:rFonts w:hAnsi="Times New Roman"/>
            <w:color w:val="auto"/>
          </w:rPr>
          <w:t>矿产资源勘查开发与产业布局</w:t>
        </w:r>
        <w:r w:rsidR="00CF04B1" w:rsidRPr="009070D0">
          <w:rPr>
            <w:rStyle w:val="a4"/>
            <w:rFonts w:hAnsi="Times New Roman"/>
            <w:webHidden/>
            <w:color w:val="auto"/>
          </w:rPr>
          <w:tab/>
        </w:r>
        <w:r w:rsidRPr="009070D0">
          <w:rPr>
            <w:rStyle w:val="a4"/>
            <w:rFonts w:hAnsi="Times New Roman"/>
            <w:webHidden/>
            <w:color w:val="auto"/>
          </w:rPr>
          <w:fldChar w:fldCharType="begin"/>
        </w:r>
        <w:r w:rsidR="00CF04B1" w:rsidRPr="009070D0">
          <w:rPr>
            <w:rStyle w:val="a4"/>
            <w:rFonts w:hAnsi="Times New Roman"/>
            <w:webHidden/>
            <w:color w:val="auto"/>
          </w:rPr>
          <w:instrText xml:space="preserve"> PAGEREF _Toc109655113 \h </w:instrText>
        </w:r>
        <w:r w:rsidRPr="009070D0">
          <w:rPr>
            <w:rStyle w:val="a4"/>
            <w:rFonts w:hAnsi="Times New Roman"/>
            <w:webHidden/>
            <w:color w:val="auto"/>
          </w:rPr>
        </w:r>
        <w:r w:rsidRPr="009070D0">
          <w:rPr>
            <w:rStyle w:val="a4"/>
            <w:rFonts w:hAnsi="Times New Roman"/>
            <w:webHidden/>
            <w:color w:val="auto"/>
          </w:rPr>
          <w:fldChar w:fldCharType="separate"/>
        </w:r>
        <w:r w:rsidR="00EB1D7B">
          <w:rPr>
            <w:rStyle w:val="a4"/>
            <w:rFonts w:hAnsi="Times New Roman"/>
            <w:webHidden/>
            <w:color w:val="auto"/>
          </w:rPr>
          <w:t>12</w:t>
        </w:r>
        <w:r w:rsidRPr="009070D0">
          <w:rPr>
            <w:rStyle w:val="a4"/>
            <w:rFonts w:hAnsi="Times New Roman"/>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4" w:history="1">
        <w:r w:rsidR="00CF04B1" w:rsidRPr="009070D0">
          <w:rPr>
            <w:rStyle w:val="a4"/>
            <w:rFonts w:ascii="Times New Roman" w:hAnsi="Times New Roman" w:cs="Times New Roman"/>
            <w:noProof/>
            <w:color w:val="auto"/>
            <w:sz w:val="24"/>
            <w:szCs w:val="24"/>
          </w:rPr>
          <w:t>一、矿产资源产业发展</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_Toc109655114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12</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5" w:history="1">
        <w:r w:rsidR="00CF04B1" w:rsidRPr="009070D0">
          <w:rPr>
            <w:rStyle w:val="a4"/>
            <w:rFonts w:ascii="Times New Roman" w:hAnsi="Times New Roman" w:cs="Times New Roman"/>
            <w:noProof/>
            <w:color w:val="auto"/>
            <w:sz w:val="24"/>
            <w:szCs w:val="24"/>
          </w:rPr>
          <w:t>二、矿产资源调查评价与勘查</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_Toc109655115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13</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6" w:history="1">
        <w:r w:rsidR="00CF04B1" w:rsidRPr="009070D0">
          <w:rPr>
            <w:rStyle w:val="a4"/>
            <w:rFonts w:ascii="Times New Roman" w:hAnsi="Times New Roman" w:cs="Times New Roman"/>
            <w:noProof/>
            <w:color w:val="auto"/>
            <w:sz w:val="24"/>
            <w:szCs w:val="24"/>
          </w:rPr>
          <w:t>三、矿产资源开发利用与保护</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_Toc109655116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14</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10"/>
        <w:rPr>
          <w:rStyle w:val="a4"/>
          <w:rFonts w:hAnsi="Times New Roman"/>
          <w:color w:val="auto"/>
        </w:rPr>
      </w:pPr>
      <w:hyperlink w:anchor="_Toc109655117" w:history="1">
        <w:r w:rsidR="00CF04B1" w:rsidRPr="009070D0">
          <w:rPr>
            <w:rStyle w:val="a4"/>
            <w:rFonts w:hAnsi="Times New Roman"/>
            <w:color w:val="auto"/>
          </w:rPr>
          <w:t>第四章</w:t>
        </w:r>
        <w:r w:rsidR="00CF04B1" w:rsidRPr="009070D0">
          <w:rPr>
            <w:rStyle w:val="a4"/>
            <w:rFonts w:hAnsi="Times New Roman"/>
            <w:color w:val="auto"/>
          </w:rPr>
          <w:t xml:space="preserve">  </w:t>
        </w:r>
        <w:r w:rsidR="00CF04B1" w:rsidRPr="009070D0">
          <w:rPr>
            <w:rStyle w:val="a4"/>
            <w:rFonts w:hAnsi="Times New Roman"/>
            <w:color w:val="auto"/>
          </w:rPr>
          <w:t>规范布局建筑用砂石矿山</w:t>
        </w:r>
        <w:r w:rsidR="00CF04B1" w:rsidRPr="009070D0">
          <w:rPr>
            <w:rStyle w:val="a4"/>
            <w:rFonts w:hAnsi="Times New Roman"/>
            <w:webHidden/>
            <w:color w:val="auto"/>
          </w:rPr>
          <w:tab/>
        </w:r>
        <w:r w:rsidRPr="009070D0">
          <w:rPr>
            <w:rStyle w:val="a4"/>
            <w:rFonts w:hAnsi="Times New Roman"/>
            <w:webHidden/>
            <w:color w:val="auto"/>
          </w:rPr>
          <w:fldChar w:fldCharType="begin"/>
        </w:r>
        <w:r w:rsidR="00CF04B1" w:rsidRPr="009070D0">
          <w:rPr>
            <w:rStyle w:val="a4"/>
            <w:rFonts w:hAnsi="Times New Roman"/>
            <w:webHidden/>
            <w:color w:val="auto"/>
          </w:rPr>
          <w:instrText xml:space="preserve"> PAGEREF _Toc109655117 \h </w:instrText>
        </w:r>
        <w:r w:rsidRPr="009070D0">
          <w:rPr>
            <w:rStyle w:val="a4"/>
            <w:rFonts w:hAnsi="Times New Roman"/>
            <w:webHidden/>
            <w:color w:val="auto"/>
          </w:rPr>
        </w:r>
        <w:r w:rsidRPr="009070D0">
          <w:rPr>
            <w:rStyle w:val="a4"/>
            <w:rFonts w:hAnsi="Times New Roman"/>
            <w:webHidden/>
            <w:color w:val="auto"/>
          </w:rPr>
          <w:fldChar w:fldCharType="separate"/>
        </w:r>
        <w:r w:rsidR="00EB1D7B">
          <w:rPr>
            <w:rStyle w:val="a4"/>
            <w:rFonts w:hAnsi="Times New Roman"/>
            <w:webHidden/>
            <w:color w:val="auto"/>
          </w:rPr>
          <w:t>18</w:t>
        </w:r>
        <w:r w:rsidRPr="009070D0">
          <w:rPr>
            <w:rStyle w:val="a4"/>
            <w:rFonts w:hAnsi="Times New Roman"/>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8" w:history="1">
        <w:r w:rsidR="00CF04B1" w:rsidRPr="009070D0">
          <w:rPr>
            <w:rStyle w:val="a4"/>
            <w:rFonts w:ascii="Times New Roman" w:hAnsi="Times New Roman" w:cs="Times New Roman"/>
            <w:noProof/>
            <w:color w:val="auto"/>
            <w:sz w:val="24"/>
            <w:szCs w:val="24"/>
          </w:rPr>
          <w:t>一、需求预测</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_Toc109655118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18</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19" w:history="1">
        <w:r w:rsidR="00CF04B1" w:rsidRPr="009070D0">
          <w:rPr>
            <w:rStyle w:val="a4"/>
            <w:rFonts w:ascii="Times New Roman" w:hAnsi="Times New Roman" w:cs="Times New Roman"/>
            <w:noProof/>
            <w:color w:val="auto"/>
            <w:sz w:val="24"/>
            <w:szCs w:val="24"/>
          </w:rPr>
          <w:t>二、建筑用砂石矿山设置原则</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_Toc109655119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18</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0" w:history="1">
        <w:r w:rsidR="00CF04B1" w:rsidRPr="009070D0">
          <w:rPr>
            <w:rStyle w:val="a4"/>
            <w:rFonts w:ascii="Times New Roman" w:hAnsi="Times New Roman" w:cs="Times New Roman"/>
            <w:noProof/>
            <w:color w:val="auto"/>
            <w:sz w:val="24"/>
            <w:szCs w:val="24"/>
          </w:rPr>
          <w:t>三、规划砂石开采区</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_Toc109655120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18</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1" w:history="1">
        <w:r w:rsidR="00CF04B1" w:rsidRPr="009070D0">
          <w:rPr>
            <w:rStyle w:val="a4"/>
            <w:rFonts w:ascii="Times New Roman" w:hAnsi="Times New Roman" w:cs="Times New Roman"/>
            <w:noProof/>
            <w:color w:val="auto"/>
            <w:sz w:val="24"/>
            <w:szCs w:val="24"/>
          </w:rPr>
          <w:t>四、规范尾矿废石及工程建设项目范围内砂石管理</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_Toc109655121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20</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10"/>
        <w:rPr>
          <w:rStyle w:val="a4"/>
          <w:rFonts w:hAnsi="Times New Roman"/>
          <w:color w:val="auto"/>
        </w:rPr>
      </w:pPr>
      <w:hyperlink w:anchor="_Toc109655122" w:history="1">
        <w:r w:rsidR="00CF04B1" w:rsidRPr="009070D0">
          <w:rPr>
            <w:rStyle w:val="a4"/>
            <w:rFonts w:hAnsi="Times New Roman"/>
            <w:color w:val="auto"/>
          </w:rPr>
          <w:t>第五章</w:t>
        </w:r>
        <w:r w:rsidR="00CF04B1" w:rsidRPr="009070D0">
          <w:rPr>
            <w:rStyle w:val="a4"/>
            <w:rFonts w:hAnsi="Times New Roman"/>
            <w:color w:val="auto"/>
          </w:rPr>
          <w:t xml:space="preserve">  </w:t>
        </w:r>
        <w:r w:rsidR="00CF04B1" w:rsidRPr="009070D0">
          <w:rPr>
            <w:rStyle w:val="a4"/>
            <w:rFonts w:hAnsi="Times New Roman"/>
            <w:color w:val="auto"/>
          </w:rPr>
          <w:t>矿山地质环境保护和绿色矿山建设</w:t>
        </w:r>
        <w:r w:rsidR="00CF04B1" w:rsidRPr="009070D0">
          <w:rPr>
            <w:rStyle w:val="a4"/>
            <w:rFonts w:hAnsi="Times New Roman"/>
            <w:webHidden/>
            <w:color w:val="auto"/>
          </w:rPr>
          <w:tab/>
        </w:r>
        <w:r w:rsidRPr="009070D0">
          <w:rPr>
            <w:rStyle w:val="a4"/>
            <w:rFonts w:hAnsi="Times New Roman"/>
            <w:webHidden/>
            <w:color w:val="auto"/>
          </w:rPr>
          <w:fldChar w:fldCharType="begin"/>
        </w:r>
        <w:r w:rsidR="00CF04B1" w:rsidRPr="009070D0">
          <w:rPr>
            <w:rStyle w:val="a4"/>
            <w:rFonts w:hAnsi="Times New Roman"/>
            <w:webHidden/>
            <w:color w:val="auto"/>
          </w:rPr>
          <w:instrText xml:space="preserve"> PAGEREF _Toc109655122 \h </w:instrText>
        </w:r>
        <w:r w:rsidRPr="009070D0">
          <w:rPr>
            <w:rStyle w:val="a4"/>
            <w:rFonts w:hAnsi="Times New Roman"/>
            <w:webHidden/>
            <w:color w:val="auto"/>
          </w:rPr>
        </w:r>
        <w:r w:rsidRPr="009070D0">
          <w:rPr>
            <w:rStyle w:val="a4"/>
            <w:rFonts w:hAnsi="Times New Roman"/>
            <w:webHidden/>
            <w:color w:val="auto"/>
          </w:rPr>
          <w:fldChar w:fldCharType="separate"/>
        </w:r>
        <w:r w:rsidR="00EB1D7B">
          <w:rPr>
            <w:rStyle w:val="a4"/>
            <w:rFonts w:hAnsi="Times New Roman"/>
            <w:webHidden/>
            <w:color w:val="auto"/>
          </w:rPr>
          <w:t>21</w:t>
        </w:r>
        <w:r w:rsidRPr="009070D0">
          <w:rPr>
            <w:rStyle w:val="a4"/>
            <w:rFonts w:hAnsi="Times New Roman"/>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3" w:history="1">
        <w:r w:rsidR="00CF04B1" w:rsidRPr="009070D0">
          <w:rPr>
            <w:rStyle w:val="a4"/>
            <w:rFonts w:ascii="Times New Roman" w:hAnsi="Times New Roman" w:cs="Times New Roman"/>
            <w:noProof/>
            <w:color w:val="auto"/>
            <w:sz w:val="24"/>
            <w:szCs w:val="24"/>
          </w:rPr>
          <w:t>一、矿山地质环境保护</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_Toc109655123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21</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4" w:history="1">
        <w:r w:rsidR="00CF04B1" w:rsidRPr="009070D0">
          <w:rPr>
            <w:rStyle w:val="a4"/>
            <w:rFonts w:ascii="Times New Roman" w:hAnsi="Times New Roman" w:cs="Times New Roman"/>
            <w:noProof/>
            <w:color w:val="auto"/>
            <w:sz w:val="24"/>
            <w:szCs w:val="24"/>
          </w:rPr>
          <w:t>二、绿色矿山建设</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_Toc109655124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22</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10"/>
        <w:rPr>
          <w:rStyle w:val="a4"/>
          <w:rFonts w:hAnsi="Times New Roman"/>
          <w:color w:val="auto"/>
        </w:rPr>
      </w:pPr>
      <w:hyperlink w:anchor="_Toc109655125" w:history="1">
        <w:r w:rsidR="00CF04B1" w:rsidRPr="009070D0">
          <w:rPr>
            <w:rStyle w:val="a4"/>
            <w:rFonts w:hAnsi="Times New Roman"/>
            <w:color w:val="auto"/>
          </w:rPr>
          <w:t>第六章</w:t>
        </w:r>
        <w:r w:rsidR="00CF04B1" w:rsidRPr="009070D0">
          <w:rPr>
            <w:rStyle w:val="a4"/>
            <w:rFonts w:hAnsi="Times New Roman"/>
            <w:color w:val="auto"/>
          </w:rPr>
          <w:t xml:space="preserve">  </w:t>
        </w:r>
        <w:r w:rsidR="00CF04B1" w:rsidRPr="009070D0">
          <w:rPr>
            <w:rStyle w:val="a4"/>
            <w:rFonts w:hAnsi="Times New Roman"/>
            <w:color w:val="auto"/>
          </w:rPr>
          <w:t>加强矿产资源监督管理</w:t>
        </w:r>
        <w:r w:rsidR="00CF04B1" w:rsidRPr="009070D0">
          <w:rPr>
            <w:rStyle w:val="a4"/>
            <w:rFonts w:hAnsi="Times New Roman"/>
            <w:webHidden/>
            <w:color w:val="auto"/>
          </w:rPr>
          <w:tab/>
        </w:r>
        <w:r w:rsidRPr="009070D0">
          <w:rPr>
            <w:rStyle w:val="a4"/>
            <w:rFonts w:hAnsi="Times New Roman"/>
            <w:webHidden/>
            <w:color w:val="auto"/>
          </w:rPr>
          <w:fldChar w:fldCharType="begin"/>
        </w:r>
        <w:r w:rsidR="00CF04B1" w:rsidRPr="009070D0">
          <w:rPr>
            <w:rStyle w:val="a4"/>
            <w:rFonts w:hAnsi="Times New Roman"/>
            <w:webHidden/>
            <w:color w:val="auto"/>
          </w:rPr>
          <w:instrText xml:space="preserve"> PAGEREF _Toc109655125 \h </w:instrText>
        </w:r>
        <w:r w:rsidRPr="009070D0">
          <w:rPr>
            <w:rStyle w:val="a4"/>
            <w:rFonts w:hAnsi="Times New Roman"/>
            <w:webHidden/>
            <w:color w:val="auto"/>
          </w:rPr>
        </w:r>
        <w:r w:rsidRPr="009070D0">
          <w:rPr>
            <w:rStyle w:val="a4"/>
            <w:rFonts w:hAnsi="Times New Roman"/>
            <w:webHidden/>
            <w:color w:val="auto"/>
          </w:rPr>
          <w:fldChar w:fldCharType="separate"/>
        </w:r>
        <w:r w:rsidR="00EB1D7B">
          <w:rPr>
            <w:rStyle w:val="a4"/>
            <w:rFonts w:hAnsi="Times New Roman"/>
            <w:webHidden/>
            <w:color w:val="auto"/>
          </w:rPr>
          <w:t>24</w:t>
        </w:r>
        <w:r w:rsidRPr="009070D0">
          <w:rPr>
            <w:rStyle w:val="a4"/>
            <w:rFonts w:hAnsi="Times New Roman"/>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6" w:history="1">
        <w:r w:rsidR="00CF04B1" w:rsidRPr="009070D0">
          <w:rPr>
            <w:rStyle w:val="a4"/>
            <w:rFonts w:ascii="Times New Roman" w:hAnsi="Times New Roman" w:cs="Times New Roman"/>
            <w:noProof/>
            <w:color w:val="auto"/>
            <w:sz w:val="24"/>
            <w:szCs w:val="24"/>
          </w:rPr>
          <w:t>一、创新监管手段</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_Toc109655126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24</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7" w:history="1">
        <w:r w:rsidR="00CF04B1" w:rsidRPr="009070D0">
          <w:rPr>
            <w:rStyle w:val="a4"/>
            <w:rFonts w:ascii="Times New Roman" w:hAnsi="Times New Roman" w:cs="Times New Roman"/>
            <w:noProof/>
            <w:color w:val="auto"/>
            <w:sz w:val="24"/>
            <w:szCs w:val="24"/>
          </w:rPr>
          <w:t>二、强化监管职能</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_Toc109655127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24</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8" w:history="1">
        <w:r w:rsidR="00CF04B1" w:rsidRPr="009070D0">
          <w:rPr>
            <w:rStyle w:val="a4"/>
            <w:rFonts w:ascii="Times New Roman" w:hAnsi="Times New Roman" w:cs="Times New Roman"/>
            <w:noProof/>
            <w:color w:val="auto"/>
            <w:sz w:val="24"/>
            <w:szCs w:val="24"/>
          </w:rPr>
          <w:t>三、落实主体责任</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_Toc109655128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25</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29" w:history="1">
        <w:r w:rsidR="00CF04B1" w:rsidRPr="009070D0">
          <w:rPr>
            <w:rStyle w:val="a4"/>
            <w:rFonts w:ascii="Times New Roman" w:hAnsi="Times New Roman" w:cs="Times New Roman"/>
            <w:noProof/>
            <w:color w:val="auto"/>
            <w:sz w:val="24"/>
            <w:szCs w:val="24"/>
          </w:rPr>
          <w:t>四、保障国家权益</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_Toc109655129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25</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10"/>
        <w:rPr>
          <w:rStyle w:val="a4"/>
          <w:rFonts w:hAnsi="Times New Roman"/>
          <w:color w:val="auto"/>
        </w:rPr>
      </w:pPr>
      <w:hyperlink w:anchor="_Toc109655130" w:history="1">
        <w:r w:rsidR="00CF04B1" w:rsidRPr="009070D0">
          <w:rPr>
            <w:rStyle w:val="a4"/>
            <w:rFonts w:hAnsi="Times New Roman"/>
            <w:color w:val="auto"/>
          </w:rPr>
          <w:t>第七章</w:t>
        </w:r>
        <w:r w:rsidR="00CF04B1" w:rsidRPr="009070D0">
          <w:rPr>
            <w:rStyle w:val="a4"/>
            <w:rFonts w:hAnsi="Times New Roman"/>
            <w:color w:val="auto"/>
          </w:rPr>
          <w:t xml:space="preserve">  </w:t>
        </w:r>
        <w:r w:rsidR="00CF04B1" w:rsidRPr="009070D0">
          <w:rPr>
            <w:rStyle w:val="a4"/>
            <w:rFonts w:hAnsi="Times New Roman"/>
            <w:color w:val="auto"/>
          </w:rPr>
          <w:t>规划保障措施</w:t>
        </w:r>
        <w:r w:rsidR="00CF04B1" w:rsidRPr="009070D0">
          <w:rPr>
            <w:rStyle w:val="a4"/>
            <w:rFonts w:hAnsi="Times New Roman"/>
            <w:webHidden/>
            <w:color w:val="auto"/>
          </w:rPr>
          <w:tab/>
        </w:r>
        <w:r w:rsidRPr="009070D0">
          <w:rPr>
            <w:rStyle w:val="a4"/>
            <w:rFonts w:hAnsi="Times New Roman"/>
            <w:webHidden/>
            <w:color w:val="auto"/>
          </w:rPr>
          <w:fldChar w:fldCharType="begin"/>
        </w:r>
        <w:r w:rsidR="00CF04B1" w:rsidRPr="009070D0">
          <w:rPr>
            <w:rStyle w:val="a4"/>
            <w:rFonts w:hAnsi="Times New Roman"/>
            <w:webHidden/>
            <w:color w:val="auto"/>
          </w:rPr>
          <w:instrText xml:space="preserve"> PAGEREF _Toc109655130 \h </w:instrText>
        </w:r>
        <w:r w:rsidRPr="009070D0">
          <w:rPr>
            <w:rStyle w:val="a4"/>
            <w:rFonts w:hAnsi="Times New Roman"/>
            <w:webHidden/>
            <w:color w:val="auto"/>
          </w:rPr>
        </w:r>
        <w:r w:rsidRPr="009070D0">
          <w:rPr>
            <w:rStyle w:val="a4"/>
            <w:rFonts w:hAnsi="Times New Roman"/>
            <w:webHidden/>
            <w:color w:val="auto"/>
          </w:rPr>
          <w:fldChar w:fldCharType="separate"/>
        </w:r>
        <w:r w:rsidR="00EB1D7B">
          <w:rPr>
            <w:rStyle w:val="a4"/>
            <w:rFonts w:hAnsi="Times New Roman"/>
            <w:webHidden/>
            <w:color w:val="auto"/>
          </w:rPr>
          <w:t>26</w:t>
        </w:r>
        <w:r w:rsidRPr="009070D0">
          <w:rPr>
            <w:rStyle w:val="a4"/>
            <w:rFonts w:hAnsi="Times New Roman"/>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1" w:history="1">
        <w:r w:rsidR="00CF04B1" w:rsidRPr="009070D0">
          <w:rPr>
            <w:rStyle w:val="a4"/>
            <w:rFonts w:ascii="Times New Roman" w:hAnsi="Times New Roman" w:cs="Times New Roman"/>
            <w:noProof/>
            <w:color w:val="auto"/>
            <w:sz w:val="24"/>
            <w:szCs w:val="24"/>
          </w:rPr>
          <w:t>一、规划实施责任考核</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_Toc109655131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26</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2" w:history="1">
        <w:r w:rsidR="00CF04B1" w:rsidRPr="009070D0">
          <w:rPr>
            <w:rStyle w:val="a4"/>
            <w:rFonts w:ascii="Times New Roman" w:hAnsi="Times New Roman" w:cs="Times New Roman"/>
            <w:noProof/>
            <w:color w:val="auto"/>
            <w:sz w:val="24"/>
            <w:szCs w:val="24"/>
          </w:rPr>
          <w:t>二、规划实施监督检查</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_Toc109655132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26</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3" w:history="1">
        <w:r w:rsidR="00CF04B1" w:rsidRPr="009070D0">
          <w:rPr>
            <w:rStyle w:val="a4"/>
            <w:rFonts w:ascii="Times New Roman" w:hAnsi="Times New Roman" w:cs="Times New Roman"/>
            <w:noProof/>
            <w:color w:val="auto"/>
            <w:sz w:val="24"/>
            <w:szCs w:val="24"/>
          </w:rPr>
          <w:t>三、规划实施政策引导及机制创新</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_Toc109655133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27</w:t>
        </w:r>
        <w:r w:rsidRPr="009070D0">
          <w:rPr>
            <w:rStyle w:val="a4"/>
            <w:rFonts w:ascii="Times New Roman" w:hAnsi="Times New Roman" w:cs="Times New Roman"/>
            <w:noProof/>
            <w:webHidden/>
            <w:color w:val="auto"/>
          </w:rPr>
          <w:fldChar w:fldCharType="end"/>
        </w:r>
      </w:hyperlink>
    </w:p>
    <w:p w:rsidR="00CF04B1" w:rsidRPr="009070D0" w:rsidRDefault="00CF04B1" w:rsidP="00CF04B1">
      <w:pPr>
        <w:pStyle w:val="21"/>
        <w:rPr>
          <w:rStyle w:val="a4"/>
          <w:rFonts w:ascii="Times New Roman" w:hAnsi="Times New Roman" w:cs="Times New Roman"/>
          <w:b/>
          <w:noProof/>
          <w:color w:val="auto"/>
          <w:sz w:val="24"/>
          <w:szCs w:val="24"/>
        </w:rPr>
      </w:pPr>
    </w:p>
    <w:p w:rsidR="00CF04B1" w:rsidRPr="009070D0" w:rsidRDefault="00CF04B1" w:rsidP="00CF04B1">
      <w:pPr>
        <w:spacing w:line="440" w:lineRule="exact"/>
        <w:jc w:val="left"/>
        <w:rPr>
          <w:b/>
          <w:noProof/>
          <w:sz w:val="24"/>
        </w:rPr>
      </w:pPr>
      <w:r w:rsidRPr="009070D0">
        <w:rPr>
          <w:b/>
          <w:noProof/>
          <w:sz w:val="24"/>
        </w:rPr>
        <w:t>附表：</w:t>
      </w:r>
    </w:p>
    <w:p w:rsidR="00CF04B1" w:rsidRPr="009070D0" w:rsidRDefault="006003D6" w:rsidP="00CF04B1">
      <w:pPr>
        <w:pStyle w:val="21"/>
        <w:rPr>
          <w:rStyle w:val="a4"/>
          <w:rFonts w:ascii="Times New Roman" w:hAnsi="Times New Roman" w:cs="Times New Roman"/>
          <w:noProof/>
          <w:color w:val="auto"/>
        </w:rPr>
      </w:pPr>
      <w:hyperlink w:anchor="_Toc109655134"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1</w:t>
        </w:r>
        <w:r w:rsidR="00CF04B1" w:rsidRPr="009070D0">
          <w:rPr>
            <w:rStyle w:val="a4"/>
            <w:rFonts w:ascii="Times New Roman" w:hAnsi="宋体" w:cs="Times New Roman"/>
            <w:noProof/>
            <w:color w:val="auto"/>
            <w:sz w:val="24"/>
            <w:szCs w:val="24"/>
          </w:rPr>
          <w:t>∶</w:t>
        </w:r>
        <w:r w:rsidR="00CF04B1" w:rsidRPr="009070D0">
          <w:rPr>
            <w:rStyle w:val="a4"/>
            <w:rFonts w:ascii="Times New Roman" w:hAnsi="Times New Roman" w:cs="Times New Roman"/>
            <w:noProof/>
            <w:color w:val="auto"/>
            <w:sz w:val="24"/>
            <w:szCs w:val="24"/>
          </w:rPr>
          <w:t>三元区内国家级能源资源基地表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_Toc109655134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28</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5"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2</w:t>
        </w:r>
        <w:r w:rsidR="00CF04B1" w:rsidRPr="009070D0">
          <w:rPr>
            <w:rStyle w:val="a4"/>
            <w:rFonts w:ascii="Times New Roman" w:hAnsi="Times New Roman" w:cs="Times New Roman"/>
            <w:noProof/>
            <w:color w:val="auto"/>
            <w:sz w:val="24"/>
            <w:szCs w:val="24"/>
          </w:rPr>
          <w:t>：三元区内国家规划矿区表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_Toc109655135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29</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6"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3</w:t>
        </w:r>
        <w:r w:rsidR="00CF04B1" w:rsidRPr="009070D0">
          <w:rPr>
            <w:rStyle w:val="a4"/>
            <w:rFonts w:ascii="Times New Roman" w:hAnsi="Times New Roman" w:cs="Times New Roman"/>
            <w:noProof/>
            <w:color w:val="auto"/>
            <w:sz w:val="24"/>
            <w:szCs w:val="24"/>
          </w:rPr>
          <w:t>：三元区内战略性矿产资源保护区表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_Toc109655136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30</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7"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4</w:t>
        </w:r>
        <w:r w:rsidR="00CF04B1" w:rsidRPr="009070D0">
          <w:rPr>
            <w:rStyle w:val="a4"/>
            <w:rFonts w:ascii="Times New Roman" w:hAnsi="Times New Roman" w:cs="Times New Roman"/>
            <w:noProof/>
            <w:color w:val="auto"/>
            <w:sz w:val="24"/>
            <w:szCs w:val="24"/>
          </w:rPr>
          <w:t>：三元区基础性地质调查表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_Toc109655137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31</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8"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5</w:t>
        </w:r>
        <w:r w:rsidR="00CF04B1" w:rsidRPr="009070D0">
          <w:rPr>
            <w:rStyle w:val="a4"/>
            <w:rFonts w:ascii="Times New Roman" w:hAnsi="Times New Roman" w:cs="Times New Roman"/>
            <w:noProof/>
            <w:color w:val="auto"/>
            <w:sz w:val="24"/>
            <w:szCs w:val="24"/>
          </w:rPr>
          <w:t>：三元区探矿权基本情况一览表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_Toc109655138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32</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39"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6</w:t>
        </w:r>
        <w:r w:rsidR="00CF04B1" w:rsidRPr="009070D0">
          <w:rPr>
            <w:rStyle w:val="a4"/>
            <w:rFonts w:ascii="Times New Roman" w:hAnsi="Times New Roman" w:cs="Times New Roman"/>
            <w:noProof/>
            <w:color w:val="auto"/>
            <w:sz w:val="24"/>
            <w:szCs w:val="24"/>
          </w:rPr>
          <w:t>：三元区采矿权基本情况表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_Toc109655139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33</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40"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7</w:t>
        </w:r>
        <w:r w:rsidR="00CF04B1" w:rsidRPr="009070D0">
          <w:rPr>
            <w:rStyle w:val="a4"/>
            <w:rFonts w:ascii="Times New Roman" w:hAnsi="Times New Roman" w:cs="Times New Roman"/>
            <w:noProof/>
            <w:color w:val="auto"/>
            <w:sz w:val="24"/>
            <w:szCs w:val="24"/>
          </w:rPr>
          <w:t>：三元区区矿产资源开发强度规划表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_Toc109655140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35</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41"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8</w:t>
        </w:r>
        <w:r w:rsidR="00CF04B1" w:rsidRPr="009070D0">
          <w:rPr>
            <w:rStyle w:val="a4"/>
            <w:rFonts w:ascii="Times New Roman" w:hAnsi="Times New Roman" w:cs="Times New Roman"/>
            <w:noProof/>
            <w:color w:val="auto"/>
            <w:sz w:val="24"/>
            <w:szCs w:val="24"/>
          </w:rPr>
          <w:t>：三元区各矿种</w:t>
        </w:r>
        <w:r w:rsidR="00CF04B1" w:rsidRPr="009070D0">
          <w:rPr>
            <w:rStyle w:val="a4"/>
            <w:rFonts w:ascii="Times New Roman" w:hAnsi="Times New Roman" w:cs="Times New Roman"/>
            <w:noProof/>
            <w:color w:val="auto"/>
            <w:sz w:val="24"/>
            <w:szCs w:val="24"/>
          </w:rPr>
          <w:t>“</w:t>
        </w:r>
        <w:r w:rsidR="00CF04B1" w:rsidRPr="009070D0">
          <w:rPr>
            <w:rStyle w:val="a4"/>
            <w:rFonts w:ascii="Times New Roman" w:hAnsi="Times New Roman" w:cs="Times New Roman"/>
            <w:noProof/>
            <w:color w:val="auto"/>
            <w:sz w:val="24"/>
            <w:szCs w:val="24"/>
          </w:rPr>
          <w:t>三率</w:t>
        </w:r>
        <w:r w:rsidR="00CF04B1" w:rsidRPr="009070D0">
          <w:rPr>
            <w:rStyle w:val="a4"/>
            <w:rFonts w:ascii="Times New Roman" w:hAnsi="Times New Roman" w:cs="Times New Roman"/>
            <w:noProof/>
            <w:color w:val="auto"/>
            <w:sz w:val="24"/>
            <w:szCs w:val="24"/>
          </w:rPr>
          <w:t>”</w:t>
        </w:r>
        <w:r w:rsidR="00CF04B1" w:rsidRPr="009070D0">
          <w:rPr>
            <w:rStyle w:val="a4"/>
            <w:rFonts w:ascii="Times New Roman" w:hAnsi="Times New Roman" w:cs="Times New Roman"/>
            <w:noProof/>
            <w:color w:val="auto"/>
            <w:sz w:val="24"/>
            <w:szCs w:val="24"/>
          </w:rPr>
          <w:t>最低限值一览表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_Toc109655141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36</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42"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9</w:t>
        </w:r>
        <w:r w:rsidR="00CF04B1" w:rsidRPr="009070D0">
          <w:rPr>
            <w:rStyle w:val="a4"/>
            <w:rFonts w:ascii="Times New Roman" w:hAnsi="Times New Roman" w:cs="Times New Roman"/>
            <w:noProof/>
            <w:color w:val="auto"/>
            <w:sz w:val="24"/>
            <w:szCs w:val="24"/>
          </w:rPr>
          <w:t>：三元区勘查规划区块表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_Toc109655142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37</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43"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10</w:t>
        </w:r>
        <w:r w:rsidR="00CF04B1" w:rsidRPr="009070D0">
          <w:rPr>
            <w:rStyle w:val="a4"/>
            <w:rFonts w:ascii="Times New Roman" w:hAnsi="Times New Roman" w:cs="Times New Roman"/>
            <w:noProof/>
            <w:color w:val="auto"/>
            <w:sz w:val="24"/>
            <w:szCs w:val="24"/>
          </w:rPr>
          <w:t>：三元区矿产资源开采规划区块表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_Toc109655143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39</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44"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11</w:t>
        </w:r>
        <w:r w:rsidR="00CF04B1" w:rsidRPr="009070D0">
          <w:rPr>
            <w:rStyle w:val="a4"/>
            <w:rFonts w:ascii="Times New Roman" w:hAnsi="Times New Roman" w:cs="Times New Roman"/>
            <w:noProof/>
            <w:color w:val="auto"/>
            <w:sz w:val="24"/>
            <w:szCs w:val="24"/>
          </w:rPr>
          <w:t>：三元区建筑用砂石集中开采区表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_Toc109655144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41</w:t>
        </w:r>
        <w:r w:rsidRPr="009070D0">
          <w:rPr>
            <w:rStyle w:val="a4"/>
            <w:rFonts w:ascii="Times New Roman" w:hAnsi="Times New Roman" w:cs="Times New Roman"/>
            <w:noProof/>
            <w:webHidden/>
            <w:color w:val="auto"/>
          </w:rPr>
          <w:fldChar w:fldCharType="end"/>
        </w:r>
      </w:hyperlink>
    </w:p>
    <w:p w:rsidR="00CF04B1" w:rsidRPr="009070D0" w:rsidRDefault="006003D6" w:rsidP="00CF04B1">
      <w:pPr>
        <w:pStyle w:val="21"/>
        <w:rPr>
          <w:rStyle w:val="a4"/>
          <w:rFonts w:ascii="Times New Roman" w:hAnsi="Times New Roman" w:cs="Times New Roman"/>
          <w:noProof/>
          <w:color w:val="auto"/>
        </w:rPr>
      </w:pPr>
      <w:hyperlink w:anchor="_Toc109655145" w:history="1">
        <w:r w:rsidR="00CF04B1" w:rsidRPr="009070D0">
          <w:rPr>
            <w:rStyle w:val="a4"/>
            <w:rFonts w:ascii="Times New Roman" w:hAnsi="Times New Roman" w:cs="Times New Roman"/>
            <w:noProof/>
            <w:color w:val="auto"/>
            <w:sz w:val="24"/>
            <w:szCs w:val="24"/>
          </w:rPr>
          <w:t>附表</w:t>
        </w:r>
        <w:r w:rsidR="00CF04B1" w:rsidRPr="009070D0">
          <w:rPr>
            <w:rStyle w:val="a4"/>
            <w:rFonts w:ascii="Times New Roman" w:hAnsi="Times New Roman" w:cs="Times New Roman"/>
            <w:noProof/>
            <w:color w:val="auto"/>
            <w:sz w:val="24"/>
            <w:szCs w:val="24"/>
          </w:rPr>
          <w:t>12</w:t>
        </w:r>
        <w:r w:rsidR="00CF04B1" w:rsidRPr="009070D0">
          <w:rPr>
            <w:rStyle w:val="a4"/>
            <w:rFonts w:ascii="Times New Roman" w:hAnsi="Times New Roman" w:cs="Times New Roman"/>
            <w:noProof/>
            <w:color w:val="auto"/>
            <w:sz w:val="24"/>
            <w:szCs w:val="24"/>
          </w:rPr>
          <w:t>：三元区废弃矿山地质环境治理恢复表</w:t>
        </w:r>
        <w:r w:rsidR="00CF04B1" w:rsidRPr="009070D0">
          <w:rPr>
            <w:rStyle w:val="a4"/>
            <w:rFonts w:ascii="Times New Roman" w:hAnsi="Times New Roman" w:cs="Times New Roman"/>
            <w:noProof/>
            <w:webHidden/>
            <w:color w:val="auto"/>
          </w:rPr>
          <w:tab/>
        </w:r>
        <w:r w:rsidRPr="009070D0">
          <w:rPr>
            <w:rStyle w:val="a4"/>
            <w:rFonts w:ascii="Times New Roman" w:hAnsi="Times New Roman" w:cs="Times New Roman"/>
            <w:noProof/>
            <w:webHidden/>
            <w:color w:val="auto"/>
          </w:rPr>
          <w:fldChar w:fldCharType="begin"/>
        </w:r>
        <w:r w:rsidR="00CF04B1" w:rsidRPr="009070D0">
          <w:rPr>
            <w:rStyle w:val="a4"/>
            <w:rFonts w:ascii="Times New Roman" w:hAnsi="Times New Roman" w:cs="Times New Roman"/>
            <w:noProof/>
            <w:webHidden/>
            <w:color w:val="auto"/>
          </w:rPr>
          <w:instrText xml:space="preserve"> PAGEREF _Toc109655145 \h </w:instrText>
        </w:r>
        <w:r w:rsidRPr="009070D0">
          <w:rPr>
            <w:rStyle w:val="a4"/>
            <w:rFonts w:ascii="Times New Roman" w:hAnsi="Times New Roman" w:cs="Times New Roman"/>
            <w:noProof/>
            <w:webHidden/>
            <w:color w:val="auto"/>
          </w:rPr>
        </w:r>
        <w:r w:rsidRPr="009070D0">
          <w:rPr>
            <w:rStyle w:val="a4"/>
            <w:rFonts w:ascii="Times New Roman" w:hAnsi="Times New Roman" w:cs="Times New Roman"/>
            <w:noProof/>
            <w:webHidden/>
            <w:color w:val="auto"/>
          </w:rPr>
          <w:fldChar w:fldCharType="separate"/>
        </w:r>
        <w:r w:rsidR="00EB1D7B">
          <w:rPr>
            <w:rStyle w:val="a4"/>
            <w:rFonts w:ascii="Times New Roman" w:hAnsi="Times New Roman" w:cs="Times New Roman"/>
            <w:noProof/>
            <w:webHidden/>
            <w:color w:val="auto"/>
          </w:rPr>
          <w:t>42</w:t>
        </w:r>
        <w:r w:rsidRPr="009070D0">
          <w:rPr>
            <w:rStyle w:val="a4"/>
            <w:rFonts w:ascii="Times New Roman" w:hAnsi="Times New Roman" w:cs="Times New Roman"/>
            <w:noProof/>
            <w:webHidden/>
            <w:color w:val="auto"/>
          </w:rPr>
          <w:fldChar w:fldCharType="end"/>
        </w:r>
      </w:hyperlink>
    </w:p>
    <w:p w:rsidR="00932990" w:rsidRPr="009070D0" w:rsidRDefault="006003D6" w:rsidP="00CF04B1">
      <w:pPr>
        <w:spacing w:line="440" w:lineRule="exact"/>
        <w:jc w:val="left"/>
        <w:rPr>
          <w:sz w:val="24"/>
        </w:rPr>
      </w:pPr>
      <w:r w:rsidRPr="009070D0">
        <w:rPr>
          <w:b/>
          <w:bCs/>
          <w:caps/>
          <w:sz w:val="24"/>
        </w:rPr>
        <w:fldChar w:fldCharType="end"/>
      </w:r>
    </w:p>
    <w:p w:rsidR="00932990" w:rsidRPr="009070D0" w:rsidRDefault="00932990" w:rsidP="00932990">
      <w:pPr>
        <w:spacing w:line="440" w:lineRule="exact"/>
        <w:jc w:val="left"/>
        <w:rPr>
          <w:b/>
          <w:sz w:val="24"/>
        </w:rPr>
      </w:pPr>
      <w:r w:rsidRPr="009070D0">
        <w:rPr>
          <w:rFonts w:hint="eastAsia"/>
          <w:b/>
          <w:sz w:val="24"/>
        </w:rPr>
        <w:t>附图：</w:t>
      </w:r>
    </w:p>
    <w:p w:rsidR="00932990" w:rsidRPr="009070D0" w:rsidRDefault="00932990" w:rsidP="00CA5D85">
      <w:pPr>
        <w:spacing w:line="440" w:lineRule="exact"/>
        <w:ind w:firstLineChars="100" w:firstLine="240"/>
        <w:jc w:val="left"/>
        <w:rPr>
          <w:rFonts w:ascii="宋体" w:hAnsi="宋体"/>
          <w:sz w:val="24"/>
        </w:rPr>
      </w:pPr>
      <w:r w:rsidRPr="009070D0">
        <w:rPr>
          <w:rFonts w:ascii="宋体" w:hAnsi="宋体" w:hint="eastAsia"/>
          <w:sz w:val="24"/>
        </w:rPr>
        <w:t>附图1：三元区矿产资源分布图</w:t>
      </w:r>
    </w:p>
    <w:p w:rsidR="00932990" w:rsidRPr="009070D0" w:rsidRDefault="00932990" w:rsidP="00CA5D85">
      <w:pPr>
        <w:spacing w:line="440" w:lineRule="exact"/>
        <w:ind w:firstLineChars="100" w:firstLine="240"/>
        <w:jc w:val="left"/>
        <w:rPr>
          <w:rFonts w:ascii="宋体" w:hAnsi="宋体"/>
          <w:sz w:val="24"/>
        </w:rPr>
      </w:pPr>
      <w:r w:rsidRPr="009070D0">
        <w:rPr>
          <w:rFonts w:ascii="宋体" w:hAnsi="宋体" w:hint="eastAsia"/>
          <w:sz w:val="24"/>
        </w:rPr>
        <w:t>附图2：三元区矿产资源勘查开发利用现状图</w:t>
      </w:r>
    </w:p>
    <w:p w:rsidR="00932990" w:rsidRPr="009070D0" w:rsidRDefault="00932990" w:rsidP="00CA5D85">
      <w:pPr>
        <w:spacing w:line="440" w:lineRule="exact"/>
        <w:ind w:firstLineChars="100" w:firstLine="240"/>
        <w:jc w:val="left"/>
        <w:rPr>
          <w:rFonts w:ascii="宋体" w:hAnsi="宋体"/>
          <w:sz w:val="24"/>
        </w:rPr>
      </w:pPr>
      <w:r w:rsidRPr="009070D0">
        <w:rPr>
          <w:rFonts w:ascii="宋体" w:hAnsi="宋体" w:hint="eastAsia"/>
          <w:sz w:val="24"/>
        </w:rPr>
        <w:t>附图3：三元区矿产资源勘查开发利用规划图</w:t>
      </w:r>
    </w:p>
    <w:p w:rsidR="00932990" w:rsidRPr="009070D0" w:rsidRDefault="00932990" w:rsidP="00CA5D85">
      <w:pPr>
        <w:spacing w:line="440" w:lineRule="exact"/>
        <w:ind w:firstLineChars="100" w:firstLine="240"/>
        <w:jc w:val="left"/>
        <w:rPr>
          <w:rFonts w:ascii="宋体" w:hAnsi="宋体"/>
          <w:sz w:val="24"/>
        </w:rPr>
      </w:pPr>
      <w:r w:rsidRPr="009070D0">
        <w:rPr>
          <w:rFonts w:ascii="宋体" w:hAnsi="宋体" w:hint="eastAsia"/>
          <w:sz w:val="24"/>
        </w:rPr>
        <w:t>附图4：三元区砂石（机制砂）开采规划图</w:t>
      </w:r>
    </w:p>
    <w:p w:rsidR="00932990" w:rsidRPr="009070D0" w:rsidRDefault="00932990" w:rsidP="00CA5D85">
      <w:pPr>
        <w:spacing w:line="440" w:lineRule="exact"/>
        <w:ind w:firstLineChars="100" w:firstLine="240"/>
        <w:jc w:val="left"/>
        <w:rPr>
          <w:rFonts w:ascii="宋体" w:hAnsi="宋体"/>
          <w:sz w:val="24"/>
        </w:rPr>
      </w:pPr>
      <w:r w:rsidRPr="009070D0">
        <w:rPr>
          <w:rFonts w:ascii="宋体" w:hAnsi="宋体" w:hint="eastAsia"/>
          <w:sz w:val="24"/>
        </w:rPr>
        <w:t>附图5：三元区矿山地质环境重点治理规划图</w:t>
      </w:r>
    </w:p>
    <w:p w:rsidR="00FA1A6B" w:rsidRPr="009070D0" w:rsidRDefault="00FA1A6B" w:rsidP="0028176E">
      <w:pPr>
        <w:spacing w:beforeLines="100" w:afterLines="50" w:line="440" w:lineRule="exact"/>
        <w:jc w:val="left"/>
        <w:rPr>
          <w:sz w:val="24"/>
        </w:rPr>
      </w:pPr>
    </w:p>
    <w:p w:rsidR="00FA1A6B" w:rsidRPr="009070D0" w:rsidRDefault="00FA1A6B" w:rsidP="0028176E">
      <w:pPr>
        <w:spacing w:beforeLines="100" w:afterLines="50" w:line="260" w:lineRule="exact"/>
        <w:jc w:val="left"/>
        <w:rPr>
          <w:sz w:val="24"/>
        </w:rPr>
        <w:sectPr w:rsidR="00FA1A6B" w:rsidRPr="009070D0" w:rsidSect="006C3813">
          <w:headerReference w:type="default" r:id="rId11"/>
          <w:footerReference w:type="default" r:id="rId12"/>
          <w:pgSz w:w="11907" w:h="16840" w:code="9"/>
          <w:pgMar w:top="1418" w:right="1418" w:bottom="1418" w:left="1418" w:header="851" w:footer="992" w:gutter="0"/>
          <w:pgNumType w:start="1"/>
          <w:cols w:space="425"/>
          <w:docGrid w:type="lines" w:linePitch="348" w:charSpace="13694"/>
        </w:sectPr>
      </w:pPr>
    </w:p>
    <w:p w:rsidR="003528F6" w:rsidRPr="009070D0" w:rsidRDefault="00F14E6B" w:rsidP="0083773D">
      <w:pPr>
        <w:pStyle w:val="1"/>
        <w:spacing w:before="348" w:after="348"/>
        <w:rPr>
          <w:rFonts w:hAnsi="Times New Roman"/>
        </w:rPr>
      </w:pPr>
      <w:bookmarkStart w:id="0" w:name="_Toc198461374"/>
      <w:bookmarkStart w:id="1" w:name="_Toc249503450"/>
      <w:bookmarkStart w:id="2" w:name="_Toc267488963"/>
      <w:bookmarkStart w:id="3" w:name="_Toc459126191"/>
      <w:bookmarkStart w:id="4" w:name="_Toc491158391"/>
      <w:bookmarkStart w:id="5" w:name="_Toc504298199"/>
      <w:bookmarkStart w:id="6" w:name="_Toc504556079"/>
      <w:bookmarkStart w:id="7" w:name="_Toc61859686"/>
      <w:bookmarkStart w:id="8" w:name="_Toc109655103"/>
      <w:r w:rsidRPr="009070D0">
        <w:lastRenderedPageBreak/>
        <w:t>总</w:t>
      </w:r>
      <w:r w:rsidRPr="009070D0">
        <w:rPr>
          <w:rFonts w:hAnsi="Times New Roman"/>
        </w:rPr>
        <w:t xml:space="preserve"> </w:t>
      </w:r>
      <w:r w:rsidRPr="009070D0">
        <w:t>则</w:t>
      </w:r>
      <w:bookmarkEnd w:id="0"/>
      <w:bookmarkEnd w:id="1"/>
      <w:bookmarkEnd w:id="2"/>
      <w:bookmarkEnd w:id="3"/>
      <w:bookmarkEnd w:id="4"/>
      <w:bookmarkEnd w:id="5"/>
      <w:bookmarkEnd w:id="6"/>
      <w:bookmarkEnd w:id="7"/>
      <w:bookmarkEnd w:id="8"/>
    </w:p>
    <w:p w:rsidR="003528F6" w:rsidRPr="009070D0" w:rsidRDefault="003528F6" w:rsidP="009E132F">
      <w:pPr>
        <w:spacing w:line="500" w:lineRule="exact"/>
        <w:ind w:firstLineChars="200" w:firstLine="560"/>
        <w:rPr>
          <w:sz w:val="28"/>
          <w:szCs w:val="28"/>
        </w:rPr>
      </w:pPr>
      <w:r w:rsidRPr="009070D0">
        <w:rPr>
          <w:rFonts w:hAnsi="宋体"/>
          <w:sz w:val="28"/>
          <w:szCs w:val="28"/>
        </w:rPr>
        <w:t>为</w:t>
      </w:r>
      <w:r w:rsidR="000B6DE4" w:rsidRPr="009070D0">
        <w:rPr>
          <w:rFonts w:hAnsi="宋体"/>
          <w:sz w:val="28"/>
          <w:szCs w:val="28"/>
        </w:rPr>
        <w:t>统筹</w:t>
      </w:r>
      <w:r w:rsidR="002177C8" w:rsidRPr="009070D0">
        <w:rPr>
          <w:rFonts w:hAnsi="宋体" w:hint="eastAsia"/>
          <w:sz w:val="28"/>
          <w:szCs w:val="28"/>
        </w:rPr>
        <w:t>部署</w:t>
      </w:r>
      <w:r w:rsidR="003930B8" w:rsidRPr="009070D0">
        <w:rPr>
          <w:rFonts w:hAnsi="宋体"/>
          <w:sz w:val="28"/>
          <w:szCs w:val="28"/>
        </w:rPr>
        <w:t>三元区</w:t>
      </w:r>
      <w:r w:rsidR="000B6DE4" w:rsidRPr="009070D0">
        <w:rPr>
          <w:rFonts w:hAnsi="宋体"/>
          <w:sz w:val="28"/>
          <w:szCs w:val="28"/>
        </w:rPr>
        <w:t>矿产资源的勘查、开发利用和保护，</w:t>
      </w:r>
      <w:r w:rsidR="001303AD" w:rsidRPr="009070D0">
        <w:rPr>
          <w:rFonts w:hAnsi="宋体"/>
          <w:sz w:val="28"/>
          <w:szCs w:val="28"/>
        </w:rPr>
        <w:t>科学确定矿产资源开发及优化</w:t>
      </w:r>
      <w:r w:rsidR="00577795" w:rsidRPr="009070D0">
        <w:rPr>
          <w:rFonts w:hAnsi="宋体"/>
          <w:sz w:val="28"/>
          <w:szCs w:val="28"/>
        </w:rPr>
        <w:t>产业空间布局，合理安排矿山地质环境保护与</w:t>
      </w:r>
      <w:r w:rsidR="00AB053C" w:rsidRPr="009070D0">
        <w:rPr>
          <w:rFonts w:hAnsi="宋体"/>
          <w:sz w:val="28"/>
          <w:szCs w:val="28"/>
        </w:rPr>
        <w:t>恢复</w:t>
      </w:r>
      <w:r w:rsidR="00577795" w:rsidRPr="009070D0">
        <w:rPr>
          <w:rFonts w:hAnsi="宋体"/>
          <w:sz w:val="28"/>
          <w:szCs w:val="28"/>
        </w:rPr>
        <w:t>治理</w:t>
      </w:r>
      <w:r w:rsidR="00E744F8" w:rsidRPr="009070D0">
        <w:rPr>
          <w:rFonts w:hAnsi="宋体"/>
          <w:sz w:val="28"/>
          <w:szCs w:val="28"/>
        </w:rPr>
        <w:t>，协调矿产资源开发与生态文明建设，</w:t>
      </w:r>
      <w:r w:rsidR="00E744F8" w:rsidRPr="009070D0">
        <w:rPr>
          <w:rFonts w:hAnsi="宋体" w:hint="eastAsia"/>
          <w:sz w:val="28"/>
          <w:szCs w:val="28"/>
        </w:rPr>
        <w:t>为三元区</w:t>
      </w:r>
      <w:r w:rsidR="00E744F8" w:rsidRPr="009070D0">
        <w:rPr>
          <w:rFonts w:ascii="宋体" w:hAnsi="宋体"/>
          <w:sz w:val="28"/>
          <w:szCs w:val="28"/>
        </w:rPr>
        <w:t>“十四五”期</w:t>
      </w:r>
      <w:r w:rsidR="00E744F8" w:rsidRPr="009070D0">
        <w:rPr>
          <w:rFonts w:hAnsi="宋体"/>
          <w:sz w:val="28"/>
          <w:szCs w:val="28"/>
        </w:rPr>
        <w:t>间国民经济和社会发展提供可靠的矿产资源保障</w:t>
      </w:r>
      <w:r w:rsidR="00084D51" w:rsidRPr="009070D0">
        <w:rPr>
          <w:rFonts w:hAnsi="宋体" w:hint="eastAsia"/>
          <w:sz w:val="28"/>
          <w:szCs w:val="28"/>
        </w:rPr>
        <w:t>。</w:t>
      </w:r>
      <w:r w:rsidR="00383AE4" w:rsidRPr="009070D0">
        <w:rPr>
          <w:rFonts w:hAnsi="宋体" w:hint="eastAsia"/>
          <w:sz w:val="28"/>
          <w:szCs w:val="28"/>
        </w:rPr>
        <w:t>依据</w:t>
      </w:r>
      <w:r w:rsidR="00777732" w:rsidRPr="009070D0">
        <w:rPr>
          <w:rFonts w:hAnsi="宋体" w:hint="eastAsia"/>
          <w:sz w:val="28"/>
          <w:szCs w:val="28"/>
        </w:rPr>
        <w:t>《</w:t>
      </w:r>
      <w:r w:rsidR="002177C8" w:rsidRPr="009070D0">
        <w:rPr>
          <w:rFonts w:hint="eastAsia"/>
          <w:sz w:val="28"/>
          <w:szCs w:val="28"/>
        </w:rPr>
        <w:t>三明市三元区国民经济和社会发展第十四个五年规划及</w:t>
      </w:r>
      <w:r w:rsidR="002177C8" w:rsidRPr="009070D0">
        <w:rPr>
          <w:sz w:val="28"/>
          <w:szCs w:val="28"/>
        </w:rPr>
        <w:t>2035</w:t>
      </w:r>
      <w:r w:rsidR="002177C8" w:rsidRPr="009070D0">
        <w:rPr>
          <w:rFonts w:hint="eastAsia"/>
          <w:sz w:val="28"/>
          <w:szCs w:val="28"/>
        </w:rPr>
        <w:t>年远景目标纲要</w:t>
      </w:r>
      <w:r w:rsidR="00777732" w:rsidRPr="009070D0">
        <w:rPr>
          <w:rFonts w:hint="eastAsia"/>
          <w:sz w:val="28"/>
          <w:szCs w:val="28"/>
        </w:rPr>
        <w:t>》</w:t>
      </w:r>
      <w:r w:rsidR="00777732" w:rsidRPr="009070D0">
        <w:rPr>
          <w:rFonts w:hAnsi="宋体" w:hint="eastAsia"/>
          <w:sz w:val="28"/>
          <w:szCs w:val="28"/>
        </w:rPr>
        <w:t>《福建省</w:t>
      </w:r>
      <w:r w:rsidR="00777732" w:rsidRPr="009070D0">
        <w:rPr>
          <w:rFonts w:hAnsi="宋体"/>
          <w:sz w:val="28"/>
          <w:szCs w:val="28"/>
        </w:rPr>
        <w:t>矿产资源总体规划（</w:t>
      </w:r>
      <w:r w:rsidR="00777732" w:rsidRPr="009070D0">
        <w:rPr>
          <w:sz w:val="28"/>
          <w:szCs w:val="28"/>
        </w:rPr>
        <w:t>2021</w:t>
      </w:r>
      <w:r w:rsidR="00777732" w:rsidRPr="009070D0">
        <w:rPr>
          <w:rFonts w:ascii="宋体" w:hAnsi="宋体"/>
          <w:sz w:val="28"/>
          <w:szCs w:val="28"/>
        </w:rPr>
        <w:t>-</w:t>
      </w:r>
      <w:r w:rsidR="00777732" w:rsidRPr="009070D0">
        <w:rPr>
          <w:sz w:val="28"/>
          <w:szCs w:val="28"/>
        </w:rPr>
        <w:t>2025</w:t>
      </w:r>
      <w:r w:rsidR="00777732" w:rsidRPr="009070D0">
        <w:rPr>
          <w:rFonts w:hAnsi="宋体"/>
          <w:sz w:val="28"/>
          <w:szCs w:val="28"/>
        </w:rPr>
        <w:t>年）</w:t>
      </w:r>
      <w:r w:rsidR="00777732" w:rsidRPr="009070D0">
        <w:rPr>
          <w:rFonts w:hAnsi="宋体" w:hint="eastAsia"/>
          <w:sz w:val="28"/>
          <w:szCs w:val="28"/>
        </w:rPr>
        <w:t>》</w:t>
      </w:r>
      <w:r w:rsidR="00383AE4" w:rsidRPr="009070D0">
        <w:rPr>
          <w:rFonts w:hAnsi="宋体" w:hint="eastAsia"/>
          <w:sz w:val="28"/>
          <w:szCs w:val="28"/>
        </w:rPr>
        <w:t>，</w:t>
      </w:r>
      <w:r w:rsidR="00777732" w:rsidRPr="009070D0">
        <w:rPr>
          <w:rFonts w:hAnsi="宋体" w:hint="eastAsia"/>
          <w:sz w:val="28"/>
          <w:szCs w:val="28"/>
        </w:rPr>
        <w:t>结合三元区</w:t>
      </w:r>
      <w:r w:rsidR="00777732" w:rsidRPr="009070D0">
        <w:rPr>
          <w:rFonts w:hAnsi="宋体"/>
          <w:sz w:val="28"/>
          <w:szCs w:val="28"/>
        </w:rPr>
        <w:t>矿产资源</w:t>
      </w:r>
      <w:r w:rsidR="00777732" w:rsidRPr="009070D0">
        <w:rPr>
          <w:rFonts w:hAnsi="宋体" w:hint="eastAsia"/>
          <w:sz w:val="28"/>
          <w:szCs w:val="28"/>
        </w:rPr>
        <w:t>开发利用现状和矿产品实际需求情况，</w:t>
      </w:r>
      <w:r w:rsidR="001B5815" w:rsidRPr="009070D0">
        <w:rPr>
          <w:rFonts w:hAnsi="宋体" w:hint="eastAsia"/>
          <w:sz w:val="28"/>
          <w:szCs w:val="28"/>
        </w:rPr>
        <w:t>按照</w:t>
      </w:r>
      <w:r w:rsidR="001B5815" w:rsidRPr="009070D0">
        <w:rPr>
          <w:rFonts w:hAnsi="宋体"/>
          <w:sz w:val="28"/>
          <w:szCs w:val="28"/>
        </w:rPr>
        <w:t>《县级矿产资源总体规划（</w:t>
      </w:r>
      <w:r w:rsidR="001B5815" w:rsidRPr="009070D0">
        <w:rPr>
          <w:sz w:val="28"/>
          <w:szCs w:val="28"/>
        </w:rPr>
        <w:t>2021</w:t>
      </w:r>
      <w:r w:rsidR="001B5815" w:rsidRPr="009070D0">
        <w:rPr>
          <w:rFonts w:ascii="宋体" w:hAnsi="宋体"/>
          <w:sz w:val="28"/>
          <w:szCs w:val="28"/>
        </w:rPr>
        <w:t>-</w:t>
      </w:r>
      <w:r w:rsidR="001B5815" w:rsidRPr="009070D0">
        <w:rPr>
          <w:sz w:val="28"/>
          <w:szCs w:val="28"/>
        </w:rPr>
        <w:t>2025</w:t>
      </w:r>
      <w:r w:rsidR="001B5815" w:rsidRPr="009070D0">
        <w:rPr>
          <w:rFonts w:hAnsi="宋体"/>
          <w:sz w:val="28"/>
          <w:szCs w:val="28"/>
        </w:rPr>
        <w:t>年）编制要点》的</w:t>
      </w:r>
      <w:r w:rsidR="001B5815" w:rsidRPr="009070D0">
        <w:rPr>
          <w:rFonts w:hAnsi="宋体" w:hint="eastAsia"/>
          <w:sz w:val="28"/>
          <w:szCs w:val="28"/>
        </w:rPr>
        <w:t>要求，</w:t>
      </w:r>
      <w:r w:rsidR="00436542" w:rsidRPr="009070D0">
        <w:rPr>
          <w:rFonts w:hAnsi="宋体"/>
          <w:sz w:val="28"/>
          <w:szCs w:val="28"/>
        </w:rPr>
        <w:t>编制《</w:t>
      </w:r>
      <w:r w:rsidR="00210BA1" w:rsidRPr="009070D0">
        <w:rPr>
          <w:rFonts w:hAnsi="宋体"/>
          <w:sz w:val="28"/>
          <w:szCs w:val="28"/>
        </w:rPr>
        <w:t>三明市三元区</w:t>
      </w:r>
      <w:r w:rsidR="00436542" w:rsidRPr="009070D0">
        <w:rPr>
          <w:rFonts w:hAnsi="宋体"/>
          <w:sz w:val="28"/>
          <w:szCs w:val="28"/>
        </w:rPr>
        <w:t>矿产资源总体规划（</w:t>
      </w:r>
      <w:r w:rsidR="00436542" w:rsidRPr="009070D0">
        <w:rPr>
          <w:sz w:val="28"/>
          <w:szCs w:val="28"/>
        </w:rPr>
        <w:t>20</w:t>
      </w:r>
      <w:r w:rsidR="005E6776" w:rsidRPr="009070D0">
        <w:rPr>
          <w:sz w:val="28"/>
          <w:szCs w:val="28"/>
        </w:rPr>
        <w:t>2</w:t>
      </w:r>
      <w:r w:rsidR="00AB26E6" w:rsidRPr="009070D0">
        <w:rPr>
          <w:sz w:val="28"/>
          <w:szCs w:val="28"/>
        </w:rPr>
        <w:t>1</w:t>
      </w:r>
      <w:r w:rsidR="00436542" w:rsidRPr="009070D0">
        <w:rPr>
          <w:rFonts w:ascii="宋体" w:hAnsi="宋体"/>
          <w:sz w:val="28"/>
          <w:szCs w:val="28"/>
        </w:rPr>
        <w:t>-</w:t>
      </w:r>
      <w:r w:rsidR="00436542" w:rsidRPr="009070D0">
        <w:rPr>
          <w:sz w:val="28"/>
          <w:szCs w:val="28"/>
        </w:rPr>
        <w:t>202</w:t>
      </w:r>
      <w:r w:rsidR="005E6776" w:rsidRPr="009070D0">
        <w:rPr>
          <w:sz w:val="28"/>
          <w:szCs w:val="28"/>
        </w:rPr>
        <w:t>5</w:t>
      </w:r>
      <w:r w:rsidR="00436542" w:rsidRPr="009070D0">
        <w:rPr>
          <w:rFonts w:hAnsi="宋体"/>
          <w:sz w:val="28"/>
          <w:szCs w:val="28"/>
        </w:rPr>
        <w:t>年）》（以下简称《规划》）。</w:t>
      </w:r>
    </w:p>
    <w:p w:rsidR="00A103B3" w:rsidRPr="009070D0" w:rsidRDefault="00C102F8" w:rsidP="001476E8">
      <w:pPr>
        <w:spacing w:line="500" w:lineRule="exact"/>
        <w:ind w:firstLineChars="200" w:firstLine="560"/>
        <w:rPr>
          <w:sz w:val="28"/>
          <w:szCs w:val="28"/>
        </w:rPr>
      </w:pPr>
      <w:r w:rsidRPr="009070D0">
        <w:rPr>
          <w:rFonts w:hAnsi="宋体"/>
          <w:sz w:val="28"/>
          <w:szCs w:val="28"/>
        </w:rPr>
        <w:t>《规划》</w:t>
      </w:r>
      <w:r w:rsidR="00A103B3" w:rsidRPr="009070D0">
        <w:rPr>
          <w:rFonts w:hAnsi="宋体"/>
          <w:sz w:val="28"/>
          <w:szCs w:val="28"/>
        </w:rPr>
        <w:t>是</w:t>
      </w:r>
      <w:r w:rsidR="001575C4" w:rsidRPr="009070D0">
        <w:rPr>
          <w:rFonts w:hAnsi="宋体"/>
          <w:sz w:val="28"/>
          <w:szCs w:val="28"/>
        </w:rPr>
        <w:t>三元区</w:t>
      </w:r>
      <w:r w:rsidR="00A103B3" w:rsidRPr="009070D0">
        <w:rPr>
          <w:rFonts w:hAnsi="宋体"/>
          <w:sz w:val="28"/>
          <w:szCs w:val="28"/>
        </w:rPr>
        <w:t>矿产资源勘查、开发</w:t>
      </w:r>
      <w:r w:rsidR="002B40F9" w:rsidRPr="009070D0">
        <w:rPr>
          <w:rFonts w:hAnsi="宋体"/>
          <w:sz w:val="28"/>
          <w:szCs w:val="28"/>
        </w:rPr>
        <w:t>利用与保护</w:t>
      </w:r>
      <w:r w:rsidR="002D4DDA" w:rsidRPr="009070D0">
        <w:rPr>
          <w:rFonts w:hAnsi="宋体" w:hint="eastAsia"/>
          <w:sz w:val="28"/>
          <w:szCs w:val="28"/>
        </w:rPr>
        <w:t>工作</w:t>
      </w:r>
      <w:r w:rsidR="002B40F9" w:rsidRPr="009070D0">
        <w:rPr>
          <w:rFonts w:hAnsi="宋体"/>
          <w:sz w:val="28"/>
          <w:szCs w:val="28"/>
        </w:rPr>
        <w:t>的指导性文件，是依法审批和监督管理矿产资源勘查、开发</w:t>
      </w:r>
      <w:r w:rsidR="00A103B3" w:rsidRPr="009070D0">
        <w:rPr>
          <w:rFonts w:hAnsi="宋体"/>
          <w:sz w:val="28"/>
          <w:szCs w:val="28"/>
        </w:rPr>
        <w:t>利用与保护</w:t>
      </w:r>
      <w:r w:rsidR="002D4DDA" w:rsidRPr="009070D0">
        <w:rPr>
          <w:rFonts w:hAnsi="宋体" w:hint="eastAsia"/>
          <w:sz w:val="28"/>
          <w:szCs w:val="28"/>
        </w:rPr>
        <w:t>活动</w:t>
      </w:r>
      <w:r w:rsidR="00A103B3" w:rsidRPr="009070D0">
        <w:rPr>
          <w:rFonts w:hAnsi="宋体"/>
          <w:sz w:val="28"/>
          <w:szCs w:val="28"/>
        </w:rPr>
        <w:t>的重要依据，</w:t>
      </w:r>
      <w:r w:rsidR="00C86A75" w:rsidRPr="009070D0">
        <w:rPr>
          <w:rFonts w:hAnsi="宋体"/>
          <w:sz w:val="28"/>
          <w:szCs w:val="28"/>
        </w:rPr>
        <w:t>也</w:t>
      </w:r>
      <w:r w:rsidR="00A103B3" w:rsidRPr="009070D0">
        <w:rPr>
          <w:rFonts w:hAnsi="宋体"/>
          <w:sz w:val="28"/>
          <w:szCs w:val="28"/>
        </w:rPr>
        <w:t>是落实国家产业政策、加强和改善矿产资源勘查开发宏观管理的重要手段。</w:t>
      </w:r>
      <w:r w:rsidR="00113C16" w:rsidRPr="009070D0">
        <w:rPr>
          <w:rFonts w:hAnsi="宋体"/>
          <w:sz w:val="28"/>
          <w:szCs w:val="28"/>
        </w:rPr>
        <w:t>涉及矿产资源开发利用活动的相关行业规划</w:t>
      </w:r>
      <w:r w:rsidR="0066710B" w:rsidRPr="009070D0">
        <w:rPr>
          <w:rFonts w:hAnsi="宋体"/>
          <w:sz w:val="28"/>
          <w:szCs w:val="28"/>
        </w:rPr>
        <w:t>，应</w:t>
      </w:r>
      <w:r w:rsidR="002D4DDA" w:rsidRPr="009070D0">
        <w:rPr>
          <w:rFonts w:hAnsi="宋体" w:hint="eastAsia"/>
          <w:sz w:val="28"/>
          <w:szCs w:val="28"/>
        </w:rPr>
        <w:t>当</w:t>
      </w:r>
      <w:r w:rsidR="00113C16" w:rsidRPr="009070D0">
        <w:rPr>
          <w:rFonts w:hAnsi="宋体"/>
          <w:sz w:val="28"/>
          <w:szCs w:val="28"/>
        </w:rPr>
        <w:t>与本规划做好衔接。</w:t>
      </w:r>
    </w:p>
    <w:p w:rsidR="00C102F8" w:rsidRPr="009070D0" w:rsidRDefault="00C102F8" w:rsidP="001476E8">
      <w:pPr>
        <w:spacing w:line="500" w:lineRule="exact"/>
        <w:ind w:firstLineChars="200" w:firstLine="560"/>
        <w:rPr>
          <w:rFonts w:hAnsi="宋体"/>
          <w:sz w:val="28"/>
          <w:szCs w:val="28"/>
        </w:rPr>
      </w:pPr>
      <w:r w:rsidRPr="009070D0">
        <w:rPr>
          <w:rFonts w:hAnsi="宋体"/>
          <w:sz w:val="28"/>
          <w:szCs w:val="28"/>
        </w:rPr>
        <w:t>《</w:t>
      </w:r>
      <w:r w:rsidR="00F14E6B" w:rsidRPr="009070D0">
        <w:rPr>
          <w:rFonts w:hAnsi="宋体"/>
          <w:sz w:val="28"/>
          <w:szCs w:val="28"/>
        </w:rPr>
        <w:t>规划</w:t>
      </w:r>
      <w:r w:rsidRPr="009070D0">
        <w:rPr>
          <w:rFonts w:hAnsi="宋体"/>
          <w:sz w:val="28"/>
          <w:szCs w:val="28"/>
        </w:rPr>
        <w:t>》</w:t>
      </w:r>
      <w:r w:rsidR="00F14E6B" w:rsidRPr="009070D0">
        <w:rPr>
          <w:rFonts w:hAnsi="宋体"/>
          <w:sz w:val="28"/>
          <w:szCs w:val="28"/>
        </w:rPr>
        <w:t>适用范围为</w:t>
      </w:r>
      <w:r w:rsidR="001575C4" w:rsidRPr="009070D0">
        <w:rPr>
          <w:rFonts w:hAnsi="宋体"/>
          <w:sz w:val="28"/>
          <w:szCs w:val="28"/>
        </w:rPr>
        <w:t>三元区</w:t>
      </w:r>
      <w:r w:rsidR="00F14E6B" w:rsidRPr="009070D0">
        <w:rPr>
          <w:rFonts w:hAnsi="宋体"/>
          <w:sz w:val="28"/>
          <w:szCs w:val="28"/>
        </w:rPr>
        <w:t>所辖行政</w:t>
      </w:r>
      <w:r w:rsidR="00A103B3" w:rsidRPr="009070D0">
        <w:rPr>
          <w:rFonts w:hAnsi="宋体"/>
          <w:sz w:val="28"/>
          <w:szCs w:val="28"/>
        </w:rPr>
        <w:t>区</w:t>
      </w:r>
      <w:r w:rsidR="00E96588" w:rsidRPr="009070D0">
        <w:rPr>
          <w:rFonts w:hAnsi="宋体"/>
          <w:sz w:val="28"/>
          <w:szCs w:val="28"/>
        </w:rPr>
        <w:t>域</w:t>
      </w:r>
      <w:r w:rsidR="00F14E6B" w:rsidRPr="009070D0">
        <w:rPr>
          <w:rFonts w:hAnsi="宋体"/>
          <w:sz w:val="28"/>
          <w:szCs w:val="28"/>
        </w:rPr>
        <w:t>。</w:t>
      </w:r>
    </w:p>
    <w:p w:rsidR="00F14E6B" w:rsidRPr="009070D0" w:rsidRDefault="00C102F8" w:rsidP="001476E8">
      <w:pPr>
        <w:spacing w:line="500" w:lineRule="exact"/>
        <w:ind w:firstLineChars="200" w:firstLine="560"/>
        <w:rPr>
          <w:sz w:val="28"/>
          <w:szCs w:val="28"/>
        </w:rPr>
      </w:pPr>
      <w:r w:rsidRPr="009070D0">
        <w:rPr>
          <w:rFonts w:hAnsi="宋体"/>
          <w:sz w:val="28"/>
          <w:szCs w:val="28"/>
        </w:rPr>
        <w:t>《规划》对象为《中华人民共和国矿产资源法实施细则》附件中</w:t>
      </w:r>
      <w:r w:rsidR="001575C4" w:rsidRPr="009070D0">
        <w:rPr>
          <w:rFonts w:hAnsi="宋体"/>
          <w:sz w:val="28"/>
          <w:szCs w:val="28"/>
        </w:rPr>
        <w:t>三元区</w:t>
      </w:r>
      <w:r w:rsidR="00D63900" w:rsidRPr="009070D0">
        <w:rPr>
          <w:rFonts w:hAnsi="宋体"/>
          <w:sz w:val="28"/>
          <w:szCs w:val="28"/>
        </w:rPr>
        <w:t>所辖行政区内</w:t>
      </w:r>
      <w:r w:rsidRPr="009070D0">
        <w:rPr>
          <w:rFonts w:hAnsi="宋体"/>
          <w:sz w:val="28"/>
          <w:szCs w:val="28"/>
        </w:rPr>
        <w:t>分布的矿种。</w:t>
      </w:r>
    </w:p>
    <w:p w:rsidR="006043D7" w:rsidRPr="009070D0" w:rsidRDefault="00BA5EF1" w:rsidP="001476E8">
      <w:pPr>
        <w:spacing w:line="500" w:lineRule="exact"/>
        <w:ind w:firstLineChars="200" w:firstLine="560"/>
        <w:rPr>
          <w:sz w:val="28"/>
          <w:szCs w:val="28"/>
        </w:rPr>
      </w:pPr>
      <w:r w:rsidRPr="009070D0">
        <w:rPr>
          <w:sz w:val="28"/>
          <w:szCs w:val="28"/>
        </w:rPr>
        <w:t>《规划》以</w:t>
      </w:r>
      <w:r w:rsidRPr="009070D0">
        <w:rPr>
          <w:sz w:val="28"/>
          <w:szCs w:val="28"/>
        </w:rPr>
        <w:t>2020</w:t>
      </w:r>
      <w:r w:rsidRPr="009070D0">
        <w:rPr>
          <w:sz w:val="28"/>
          <w:szCs w:val="28"/>
        </w:rPr>
        <w:t>年为基</w:t>
      </w:r>
      <w:r w:rsidR="00EC1EF1" w:rsidRPr="009070D0">
        <w:rPr>
          <w:rFonts w:hint="eastAsia"/>
          <w:sz w:val="28"/>
          <w:szCs w:val="28"/>
        </w:rPr>
        <w:t>准年</w:t>
      </w:r>
      <w:r w:rsidRPr="009070D0">
        <w:rPr>
          <w:sz w:val="28"/>
          <w:szCs w:val="28"/>
        </w:rPr>
        <w:t>，</w:t>
      </w:r>
      <w:r w:rsidRPr="009070D0">
        <w:rPr>
          <w:sz w:val="28"/>
          <w:szCs w:val="28"/>
        </w:rPr>
        <w:t>2025</w:t>
      </w:r>
      <w:r w:rsidRPr="009070D0">
        <w:rPr>
          <w:sz w:val="28"/>
          <w:szCs w:val="28"/>
        </w:rPr>
        <w:t>年为目标年，</w:t>
      </w:r>
      <w:r w:rsidR="00E852B6" w:rsidRPr="009070D0">
        <w:rPr>
          <w:rFonts w:hint="eastAsia"/>
          <w:sz w:val="28"/>
          <w:szCs w:val="28"/>
        </w:rPr>
        <w:t>远期目标</w:t>
      </w:r>
      <w:r w:rsidRPr="009070D0">
        <w:rPr>
          <w:sz w:val="28"/>
          <w:szCs w:val="28"/>
        </w:rPr>
        <w:t>展望到</w:t>
      </w:r>
      <w:r w:rsidRPr="009070D0">
        <w:rPr>
          <w:sz w:val="28"/>
          <w:szCs w:val="28"/>
        </w:rPr>
        <w:t>2035</w:t>
      </w:r>
      <w:r w:rsidRPr="009070D0">
        <w:rPr>
          <w:sz w:val="28"/>
          <w:szCs w:val="28"/>
        </w:rPr>
        <w:t>年。</w:t>
      </w:r>
    </w:p>
    <w:p w:rsidR="00BA5EF1" w:rsidRPr="009070D0" w:rsidRDefault="00BA5EF1" w:rsidP="001476E8">
      <w:pPr>
        <w:spacing w:line="500" w:lineRule="exact"/>
        <w:ind w:firstLineChars="200" w:firstLine="560"/>
        <w:rPr>
          <w:sz w:val="28"/>
          <w:szCs w:val="28"/>
        </w:rPr>
      </w:pPr>
    </w:p>
    <w:p w:rsidR="00E027A8" w:rsidRPr="009070D0" w:rsidRDefault="00E027A8" w:rsidP="001476E8">
      <w:pPr>
        <w:spacing w:line="500" w:lineRule="exact"/>
        <w:ind w:firstLineChars="200" w:firstLine="600"/>
        <w:rPr>
          <w:sz w:val="30"/>
          <w:szCs w:val="30"/>
        </w:rPr>
        <w:sectPr w:rsidR="00E027A8" w:rsidRPr="009070D0" w:rsidSect="00632EF7">
          <w:headerReference w:type="default" r:id="rId13"/>
          <w:pgSz w:w="11907" w:h="16840" w:code="9"/>
          <w:pgMar w:top="1418" w:right="1418" w:bottom="1418" w:left="1701" w:header="851" w:footer="992" w:gutter="0"/>
          <w:pgNumType w:start="1"/>
          <w:cols w:space="425"/>
          <w:docGrid w:type="lines" w:linePitch="348" w:charSpace="13694"/>
        </w:sectPr>
      </w:pPr>
    </w:p>
    <w:p w:rsidR="00823AF9" w:rsidRPr="009070D0" w:rsidRDefault="00F14E6B" w:rsidP="0083773D">
      <w:pPr>
        <w:pStyle w:val="1"/>
        <w:spacing w:before="348" w:after="348"/>
        <w:rPr>
          <w:rFonts w:hAnsi="Times New Roman"/>
        </w:rPr>
      </w:pPr>
      <w:bookmarkStart w:id="9" w:name="_Toc198461378"/>
      <w:bookmarkStart w:id="10" w:name="_Toc249503454"/>
      <w:bookmarkStart w:id="11" w:name="_Toc267488967"/>
      <w:bookmarkStart w:id="12" w:name="_Toc459126196"/>
      <w:bookmarkStart w:id="13" w:name="_Toc491158396"/>
      <w:bookmarkStart w:id="14" w:name="_Toc504298203"/>
      <w:bookmarkStart w:id="15" w:name="_Toc504556083"/>
      <w:bookmarkStart w:id="16" w:name="_Toc61859690"/>
      <w:bookmarkStart w:id="17" w:name="_Toc109655104"/>
      <w:r w:rsidRPr="009070D0">
        <w:lastRenderedPageBreak/>
        <w:t>第</w:t>
      </w:r>
      <w:r w:rsidR="00E31C20" w:rsidRPr="009070D0">
        <w:t>一</w:t>
      </w:r>
      <w:r w:rsidRPr="009070D0">
        <w:t>章</w:t>
      </w:r>
      <w:bookmarkEnd w:id="9"/>
      <w:r w:rsidR="00317067" w:rsidRPr="009070D0">
        <w:rPr>
          <w:rFonts w:hAnsi="Times New Roman"/>
        </w:rPr>
        <w:t xml:space="preserve">  </w:t>
      </w:r>
      <w:r w:rsidRPr="009070D0">
        <w:t>现状与形势</w:t>
      </w:r>
      <w:bookmarkStart w:id="18" w:name="_Toc267488968"/>
      <w:bookmarkStart w:id="19" w:name="_Toc249503455"/>
      <w:bookmarkEnd w:id="10"/>
      <w:bookmarkEnd w:id="11"/>
      <w:bookmarkEnd w:id="12"/>
      <w:bookmarkEnd w:id="13"/>
      <w:bookmarkEnd w:id="14"/>
      <w:bookmarkEnd w:id="15"/>
      <w:bookmarkEnd w:id="16"/>
      <w:bookmarkEnd w:id="17"/>
    </w:p>
    <w:p w:rsidR="00F14E6B" w:rsidRPr="009070D0" w:rsidRDefault="00075A8E" w:rsidP="0083773D">
      <w:pPr>
        <w:pStyle w:val="2"/>
        <w:spacing w:before="174" w:after="87"/>
        <w:rPr>
          <w:rFonts w:hAnsi="Times New Roman"/>
        </w:rPr>
      </w:pPr>
      <w:bookmarkStart w:id="20" w:name="_Toc491158397"/>
      <w:bookmarkStart w:id="21" w:name="_Toc504298204"/>
      <w:bookmarkStart w:id="22" w:name="_Toc504556084"/>
      <w:bookmarkStart w:id="23" w:name="_Toc61859691"/>
      <w:bookmarkStart w:id="24" w:name="_Toc109655105"/>
      <w:bookmarkEnd w:id="18"/>
      <w:r w:rsidRPr="009070D0">
        <w:t>一、自然、社会经济概况</w:t>
      </w:r>
      <w:bookmarkEnd w:id="20"/>
      <w:bookmarkEnd w:id="21"/>
      <w:bookmarkEnd w:id="22"/>
      <w:bookmarkEnd w:id="23"/>
      <w:bookmarkEnd w:id="24"/>
    </w:p>
    <w:p w:rsidR="00553DC9" w:rsidRPr="009070D0" w:rsidRDefault="001575C4" w:rsidP="00537A0B">
      <w:pPr>
        <w:spacing w:line="480" w:lineRule="exact"/>
        <w:ind w:firstLineChars="200" w:firstLine="560"/>
        <w:rPr>
          <w:sz w:val="28"/>
          <w:szCs w:val="28"/>
        </w:rPr>
      </w:pPr>
      <w:r w:rsidRPr="009070D0">
        <w:rPr>
          <w:rFonts w:hAnsi="宋体"/>
          <w:sz w:val="28"/>
          <w:szCs w:val="28"/>
        </w:rPr>
        <w:t>三元区</w:t>
      </w:r>
      <w:r w:rsidR="009B662E" w:rsidRPr="009070D0">
        <w:rPr>
          <w:rFonts w:hAnsi="宋体"/>
          <w:sz w:val="28"/>
          <w:szCs w:val="28"/>
        </w:rPr>
        <w:t>位于福建省</w:t>
      </w:r>
      <w:r w:rsidR="00553DC9" w:rsidRPr="009070D0">
        <w:rPr>
          <w:rFonts w:hAnsi="宋体" w:hint="eastAsia"/>
          <w:sz w:val="28"/>
          <w:szCs w:val="28"/>
        </w:rPr>
        <w:t>中</w:t>
      </w:r>
      <w:r w:rsidR="00553DC9" w:rsidRPr="009070D0">
        <w:rPr>
          <w:rFonts w:hAnsi="宋体"/>
          <w:sz w:val="28"/>
          <w:szCs w:val="28"/>
        </w:rPr>
        <w:t>部</w:t>
      </w:r>
      <w:r w:rsidR="00553DC9" w:rsidRPr="009070D0">
        <w:rPr>
          <w:rFonts w:hint="eastAsia"/>
          <w:sz w:val="28"/>
          <w:szCs w:val="28"/>
        </w:rPr>
        <w:t>偏</w:t>
      </w:r>
      <w:r w:rsidR="009B662E" w:rsidRPr="009070D0">
        <w:rPr>
          <w:sz w:val="28"/>
          <w:szCs w:val="28"/>
        </w:rPr>
        <w:t>西，</w:t>
      </w:r>
      <w:r w:rsidR="00553DC9" w:rsidRPr="009070D0">
        <w:rPr>
          <w:rFonts w:hint="eastAsia"/>
          <w:sz w:val="28"/>
          <w:szCs w:val="28"/>
        </w:rPr>
        <w:t>是三明市行政中心，地理坐标：东经</w:t>
      </w:r>
      <w:r w:rsidR="00553DC9" w:rsidRPr="009070D0">
        <w:rPr>
          <w:rFonts w:hint="eastAsia"/>
          <w:sz w:val="28"/>
          <w:szCs w:val="28"/>
        </w:rPr>
        <w:t>117</w:t>
      </w:r>
      <w:r w:rsidR="00553DC9" w:rsidRPr="009070D0">
        <w:rPr>
          <w:rFonts w:hint="eastAsia"/>
          <w:sz w:val="28"/>
          <w:szCs w:val="28"/>
        </w:rPr>
        <w:t>º</w:t>
      </w:r>
      <w:r w:rsidR="00553DC9" w:rsidRPr="009070D0">
        <w:rPr>
          <w:rFonts w:hint="eastAsia"/>
          <w:sz w:val="28"/>
          <w:szCs w:val="28"/>
        </w:rPr>
        <w:t>16</w:t>
      </w:r>
      <w:r w:rsidR="00553DC9" w:rsidRPr="009070D0">
        <w:rPr>
          <w:rFonts w:hint="eastAsia"/>
          <w:sz w:val="28"/>
          <w:szCs w:val="28"/>
        </w:rPr>
        <w:t>´</w:t>
      </w:r>
      <w:r w:rsidR="00553DC9" w:rsidRPr="009070D0">
        <w:rPr>
          <w:rFonts w:hint="eastAsia"/>
          <w:sz w:val="28"/>
          <w:szCs w:val="28"/>
        </w:rPr>
        <w:t>~117</w:t>
      </w:r>
      <w:r w:rsidR="00553DC9" w:rsidRPr="009070D0">
        <w:rPr>
          <w:rFonts w:hint="eastAsia"/>
          <w:sz w:val="28"/>
          <w:szCs w:val="28"/>
        </w:rPr>
        <w:t>º</w:t>
      </w:r>
      <w:r w:rsidR="00553DC9" w:rsidRPr="009070D0">
        <w:rPr>
          <w:rFonts w:hint="eastAsia"/>
          <w:sz w:val="28"/>
          <w:szCs w:val="28"/>
        </w:rPr>
        <w:t>47</w:t>
      </w:r>
      <w:r w:rsidR="00553DC9" w:rsidRPr="009070D0">
        <w:rPr>
          <w:rFonts w:hint="eastAsia"/>
          <w:sz w:val="28"/>
          <w:szCs w:val="28"/>
        </w:rPr>
        <w:t>´，北纬</w:t>
      </w:r>
      <w:r w:rsidR="00553DC9" w:rsidRPr="009070D0">
        <w:rPr>
          <w:rFonts w:hint="eastAsia"/>
          <w:sz w:val="28"/>
          <w:szCs w:val="28"/>
        </w:rPr>
        <w:t>26</w:t>
      </w:r>
      <w:r w:rsidR="00553DC9" w:rsidRPr="009070D0">
        <w:rPr>
          <w:rFonts w:hint="eastAsia"/>
          <w:sz w:val="28"/>
          <w:szCs w:val="28"/>
        </w:rPr>
        <w:t>º</w:t>
      </w:r>
      <w:r w:rsidR="00553DC9" w:rsidRPr="009070D0">
        <w:rPr>
          <w:rFonts w:hint="eastAsia"/>
          <w:sz w:val="28"/>
          <w:szCs w:val="28"/>
        </w:rPr>
        <w:t>01</w:t>
      </w:r>
      <w:r w:rsidR="00553DC9" w:rsidRPr="009070D0">
        <w:rPr>
          <w:rFonts w:hint="eastAsia"/>
          <w:sz w:val="28"/>
          <w:szCs w:val="28"/>
        </w:rPr>
        <w:t>´</w:t>
      </w:r>
      <w:r w:rsidR="00553DC9" w:rsidRPr="009070D0">
        <w:rPr>
          <w:rFonts w:hint="eastAsia"/>
          <w:sz w:val="28"/>
          <w:szCs w:val="28"/>
        </w:rPr>
        <w:t>~26</w:t>
      </w:r>
      <w:r w:rsidR="00553DC9" w:rsidRPr="009070D0">
        <w:rPr>
          <w:rFonts w:hint="eastAsia"/>
          <w:sz w:val="28"/>
          <w:szCs w:val="28"/>
        </w:rPr>
        <w:t>º</w:t>
      </w:r>
      <w:r w:rsidR="00553DC9" w:rsidRPr="009070D0">
        <w:rPr>
          <w:rFonts w:hint="eastAsia"/>
          <w:sz w:val="28"/>
          <w:szCs w:val="28"/>
        </w:rPr>
        <w:t>25</w:t>
      </w:r>
      <w:r w:rsidR="00553DC9" w:rsidRPr="009070D0">
        <w:rPr>
          <w:rFonts w:hint="eastAsia"/>
          <w:sz w:val="28"/>
          <w:szCs w:val="28"/>
        </w:rPr>
        <w:t>´。东与沙县区</w:t>
      </w:r>
      <w:r w:rsidR="00410370" w:rsidRPr="009070D0">
        <w:rPr>
          <w:rFonts w:hAnsi="宋体"/>
          <w:sz w:val="28"/>
          <w:szCs w:val="28"/>
        </w:rPr>
        <w:t>毗</w:t>
      </w:r>
      <w:r w:rsidR="00410370" w:rsidRPr="009070D0">
        <w:rPr>
          <w:rFonts w:hAnsi="宋体" w:hint="eastAsia"/>
          <w:sz w:val="28"/>
          <w:szCs w:val="28"/>
        </w:rPr>
        <w:t>邻</w:t>
      </w:r>
      <w:r w:rsidR="00553DC9" w:rsidRPr="009070D0">
        <w:rPr>
          <w:rFonts w:hint="eastAsia"/>
          <w:sz w:val="28"/>
          <w:szCs w:val="28"/>
        </w:rPr>
        <w:t>，西北与</w:t>
      </w:r>
      <w:r w:rsidR="007C7D71" w:rsidRPr="009070D0">
        <w:rPr>
          <w:rFonts w:hint="eastAsia"/>
          <w:sz w:val="28"/>
          <w:szCs w:val="28"/>
        </w:rPr>
        <w:t>三元区</w:t>
      </w:r>
      <w:r w:rsidR="00553DC9" w:rsidRPr="009070D0">
        <w:rPr>
          <w:rFonts w:hint="eastAsia"/>
          <w:sz w:val="28"/>
          <w:szCs w:val="28"/>
        </w:rPr>
        <w:t>交界，南和永安市接壤，</w:t>
      </w:r>
      <w:r w:rsidR="007C2C8D" w:rsidRPr="009070D0">
        <w:rPr>
          <w:rFonts w:hAnsi="宋体"/>
          <w:sz w:val="28"/>
          <w:szCs w:val="28"/>
        </w:rPr>
        <w:t>东南与</w:t>
      </w:r>
      <w:r w:rsidR="00993A6B" w:rsidRPr="009070D0">
        <w:rPr>
          <w:rFonts w:hAnsi="宋体" w:hint="eastAsia"/>
          <w:sz w:val="28"/>
          <w:szCs w:val="28"/>
        </w:rPr>
        <w:t>大田</w:t>
      </w:r>
      <w:r w:rsidR="007C2C8D" w:rsidRPr="009070D0">
        <w:rPr>
          <w:rFonts w:hAnsi="宋体"/>
          <w:sz w:val="28"/>
          <w:szCs w:val="28"/>
        </w:rPr>
        <w:t>县</w:t>
      </w:r>
      <w:r w:rsidR="00410370" w:rsidRPr="009070D0">
        <w:rPr>
          <w:rFonts w:hint="eastAsia"/>
          <w:sz w:val="28"/>
          <w:szCs w:val="28"/>
        </w:rPr>
        <w:t>相连</w:t>
      </w:r>
      <w:r w:rsidR="00553DC9" w:rsidRPr="009070D0">
        <w:rPr>
          <w:rFonts w:hint="eastAsia"/>
          <w:sz w:val="28"/>
          <w:szCs w:val="28"/>
        </w:rPr>
        <w:t>，</w:t>
      </w:r>
      <w:r w:rsidR="007C2C8D" w:rsidRPr="009070D0">
        <w:rPr>
          <w:rFonts w:hint="eastAsia"/>
          <w:sz w:val="28"/>
          <w:szCs w:val="28"/>
        </w:rPr>
        <w:t>全区</w:t>
      </w:r>
      <w:r w:rsidR="00553DC9" w:rsidRPr="009070D0">
        <w:rPr>
          <w:rFonts w:hint="eastAsia"/>
          <w:sz w:val="28"/>
          <w:szCs w:val="28"/>
        </w:rPr>
        <w:t>总面积</w:t>
      </w:r>
      <w:r w:rsidR="007C2C8D" w:rsidRPr="009070D0">
        <w:rPr>
          <w:rFonts w:hint="eastAsia"/>
          <w:sz w:val="28"/>
          <w:szCs w:val="28"/>
        </w:rPr>
        <w:t>11</w:t>
      </w:r>
      <w:r w:rsidR="00136A3C" w:rsidRPr="009070D0">
        <w:rPr>
          <w:rFonts w:hint="eastAsia"/>
          <w:sz w:val="28"/>
          <w:szCs w:val="28"/>
        </w:rPr>
        <w:t>52</w:t>
      </w:r>
      <w:r w:rsidR="00553DC9" w:rsidRPr="009070D0">
        <w:rPr>
          <w:rFonts w:hint="eastAsia"/>
          <w:sz w:val="28"/>
          <w:szCs w:val="28"/>
        </w:rPr>
        <w:t>平方千米。</w:t>
      </w:r>
      <w:r w:rsidR="007C2C8D" w:rsidRPr="009070D0">
        <w:rPr>
          <w:rFonts w:hAnsi="宋体"/>
          <w:sz w:val="28"/>
          <w:szCs w:val="28"/>
        </w:rPr>
        <w:t>三元</w:t>
      </w:r>
      <w:r w:rsidR="007C2C8D" w:rsidRPr="009070D0">
        <w:rPr>
          <w:sz w:val="28"/>
          <w:szCs w:val="28"/>
        </w:rPr>
        <w:t>区辖</w:t>
      </w:r>
      <w:r w:rsidR="007C2C8D" w:rsidRPr="009070D0">
        <w:rPr>
          <w:rFonts w:hint="eastAsia"/>
          <w:sz w:val="28"/>
          <w:szCs w:val="28"/>
        </w:rPr>
        <w:t>7</w:t>
      </w:r>
      <w:r w:rsidR="007C2C8D" w:rsidRPr="009070D0">
        <w:rPr>
          <w:sz w:val="28"/>
          <w:szCs w:val="28"/>
        </w:rPr>
        <w:t>个街道、</w:t>
      </w:r>
      <w:r w:rsidR="007C2C8D" w:rsidRPr="009070D0">
        <w:rPr>
          <w:rFonts w:hint="eastAsia"/>
          <w:sz w:val="28"/>
          <w:szCs w:val="28"/>
        </w:rPr>
        <w:t>4</w:t>
      </w:r>
      <w:r w:rsidR="007C2C8D" w:rsidRPr="009070D0">
        <w:rPr>
          <w:sz w:val="28"/>
          <w:szCs w:val="28"/>
        </w:rPr>
        <w:t>个镇、</w:t>
      </w:r>
      <w:r w:rsidR="007D5888" w:rsidRPr="009070D0">
        <w:rPr>
          <w:rFonts w:hint="eastAsia"/>
          <w:sz w:val="28"/>
          <w:szCs w:val="28"/>
        </w:rPr>
        <w:t>1</w:t>
      </w:r>
      <w:r w:rsidR="007C2C8D" w:rsidRPr="009070D0">
        <w:rPr>
          <w:sz w:val="28"/>
          <w:szCs w:val="28"/>
        </w:rPr>
        <w:t>个乡，</w:t>
      </w:r>
      <w:r w:rsidR="007C2C8D" w:rsidRPr="009070D0">
        <w:rPr>
          <w:sz w:val="28"/>
          <w:szCs w:val="28"/>
        </w:rPr>
        <w:t>2020</w:t>
      </w:r>
      <w:r w:rsidR="007C2C8D" w:rsidRPr="009070D0">
        <w:rPr>
          <w:sz w:val="28"/>
          <w:szCs w:val="28"/>
        </w:rPr>
        <w:t>年末人口</w:t>
      </w:r>
      <w:r w:rsidR="00B40408" w:rsidRPr="009070D0">
        <w:rPr>
          <w:rFonts w:hint="eastAsia"/>
          <w:sz w:val="28"/>
          <w:szCs w:val="28"/>
        </w:rPr>
        <w:t>40</w:t>
      </w:r>
      <w:r w:rsidR="00A1408B" w:rsidRPr="009070D0">
        <w:rPr>
          <w:rFonts w:hint="eastAsia"/>
          <w:sz w:val="28"/>
          <w:szCs w:val="28"/>
        </w:rPr>
        <w:t>.</w:t>
      </w:r>
      <w:r w:rsidR="00B40408" w:rsidRPr="009070D0">
        <w:rPr>
          <w:rFonts w:hint="eastAsia"/>
          <w:sz w:val="28"/>
          <w:szCs w:val="28"/>
        </w:rPr>
        <w:t>8</w:t>
      </w:r>
      <w:r w:rsidR="007C2C8D" w:rsidRPr="009070D0">
        <w:rPr>
          <w:sz w:val="28"/>
          <w:szCs w:val="28"/>
        </w:rPr>
        <w:t>万</w:t>
      </w:r>
      <w:r w:rsidR="007C2C8D" w:rsidRPr="009070D0">
        <w:rPr>
          <w:rFonts w:hAnsi="宋体"/>
          <w:sz w:val="28"/>
          <w:szCs w:val="28"/>
        </w:rPr>
        <w:t>人。</w:t>
      </w:r>
    </w:p>
    <w:p w:rsidR="00736631" w:rsidRPr="009070D0" w:rsidRDefault="00736631" w:rsidP="00537A0B">
      <w:pPr>
        <w:spacing w:line="480" w:lineRule="exact"/>
        <w:ind w:firstLineChars="200" w:firstLine="560"/>
        <w:rPr>
          <w:rFonts w:hAnsi="宋体"/>
          <w:sz w:val="28"/>
          <w:szCs w:val="28"/>
        </w:rPr>
      </w:pPr>
      <w:r w:rsidRPr="009070D0">
        <w:rPr>
          <w:rFonts w:hAnsi="宋体"/>
          <w:sz w:val="28"/>
          <w:szCs w:val="28"/>
        </w:rPr>
        <w:t>三元</w:t>
      </w:r>
      <w:r w:rsidRPr="009070D0">
        <w:rPr>
          <w:rFonts w:hAnsi="宋体" w:hint="eastAsia"/>
          <w:sz w:val="28"/>
          <w:szCs w:val="28"/>
        </w:rPr>
        <w:t>区地处武夷山脉和戴云山脉之间的沙溪河中下游，</w:t>
      </w:r>
      <w:r w:rsidR="00456356" w:rsidRPr="009070D0">
        <w:rPr>
          <w:rFonts w:hAnsi="宋体" w:hint="eastAsia"/>
          <w:sz w:val="28"/>
          <w:szCs w:val="28"/>
        </w:rPr>
        <w:t>属山区丘陵地带。</w:t>
      </w:r>
      <w:r w:rsidR="004E32FA" w:rsidRPr="009070D0">
        <w:rPr>
          <w:rFonts w:hAnsi="宋体" w:hint="eastAsia"/>
          <w:sz w:val="28"/>
          <w:szCs w:val="28"/>
        </w:rPr>
        <w:t>全区地势自</w:t>
      </w:r>
      <w:r w:rsidR="000E4A11" w:rsidRPr="009070D0">
        <w:rPr>
          <w:rFonts w:hAnsi="宋体" w:hint="eastAsia"/>
          <w:sz w:val="28"/>
          <w:szCs w:val="28"/>
        </w:rPr>
        <w:t>东南向</w:t>
      </w:r>
      <w:r w:rsidR="004E32FA" w:rsidRPr="009070D0">
        <w:rPr>
          <w:rFonts w:hAnsi="宋体" w:hint="eastAsia"/>
          <w:sz w:val="28"/>
          <w:szCs w:val="28"/>
        </w:rPr>
        <w:t>西北倾斜，</w:t>
      </w:r>
      <w:r w:rsidR="005D7D62" w:rsidRPr="009070D0">
        <w:rPr>
          <w:rFonts w:hAnsi="宋体" w:hint="eastAsia"/>
          <w:sz w:val="28"/>
          <w:szCs w:val="28"/>
        </w:rPr>
        <w:t>中部沙溪河谷形成梅列盆地</w:t>
      </w:r>
      <w:r w:rsidR="000E4A11" w:rsidRPr="009070D0">
        <w:rPr>
          <w:rFonts w:hAnsi="宋体" w:hint="eastAsia"/>
          <w:sz w:val="28"/>
          <w:szCs w:val="28"/>
        </w:rPr>
        <w:t>，山岭向两翼延伸</w:t>
      </w:r>
      <w:r w:rsidR="004E32FA" w:rsidRPr="009070D0">
        <w:rPr>
          <w:rFonts w:hAnsi="宋体" w:hint="eastAsia"/>
          <w:sz w:val="28"/>
          <w:szCs w:val="28"/>
        </w:rPr>
        <w:t>。</w:t>
      </w:r>
      <w:r w:rsidR="00127E27" w:rsidRPr="009070D0">
        <w:rPr>
          <w:rFonts w:hAnsi="宋体" w:hint="eastAsia"/>
          <w:sz w:val="28"/>
          <w:szCs w:val="28"/>
        </w:rPr>
        <w:t>处于</w:t>
      </w:r>
      <w:r w:rsidR="00FC558A" w:rsidRPr="009070D0">
        <w:rPr>
          <w:rFonts w:hAnsi="宋体" w:hint="eastAsia"/>
          <w:sz w:val="28"/>
          <w:szCs w:val="28"/>
        </w:rPr>
        <w:t>玳瑁山脉北段，</w:t>
      </w:r>
      <w:r w:rsidR="00127E27" w:rsidRPr="009070D0">
        <w:rPr>
          <w:rFonts w:hAnsi="宋体" w:hint="eastAsia"/>
          <w:sz w:val="28"/>
          <w:szCs w:val="28"/>
        </w:rPr>
        <w:t>最高峰海拔</w:t>
      </w:r>
      <w:r w:rsidR="00127E27" w:rsidRPr="009070D0">
        <w:rPr>
          <w:rFonts w:hAnsi="宋体" w:hint="eastAsia"/>
          <w:sz w:val="28"/>
          <w:szCs w:val="28"/>
        </w:rPr>
        <w:t>1537</w:t>
      </w:r>
      <w:r w:rsidR="00127E27" w:rsidRPr="009070D0">
        <w:rPr>
          <w:rFonts w:hAnsi="宋体" w:hint="eastAsia"/>
          <w:sz w:val="28"/>
          <w:szCs w:val="28"/>
        </w:rPr>
        <w:t>米（锣钹顶）、最低点海拔</w:t>
      </w:r>
      <w:r w:rsidR="00127E27" w:rsidRPr="009070D0">
        <w:rPr>
          <w:rFonts w:hAnsi="宋体" w:hint="eastAsia"/>
          <w:sz w:val="28"/>
          <w:szCs w:val="28"/>
        </w:rPr>
        <w:t>106.7</w:t>
      </w:r>
      <w:r w:rsidR="00127E27" w:rsidRPr="009070D0">
        <w:rPr>
          <w:rFonts w:hAnsi="宋体" w:hint="eastAsia"/>
          <w:sz w:val="28"/>
          <w:szCs w:val="28"/>
        </w:rPr>
        <w:t>米（洋溪镇新街村城头），</w:t>
      </w:r>
      <w:r w:rsidR="00FC558A" w:rsidRPr="009070D0">
        <w:rPr>
          <w:rFonts w:hAnsi="宋体" w:hint="eastAsia"/>
          <w:sz w:val="28"/>
          <w:szCs w:val="28"/>
        </w:rPr>
        <w:t>闽江三大源流之一的沙溪流经境内</w:t>
      </w:r>
      <w:r w:rsidR="00FC558A" w:rsidRPr="009070D0">
        <w:rPr>
          <w:rFonts w:hAnsi="宋体" w:hint="eastAsia"/>
          <w:sz w:val="28"/>
          <w:szCs w:val="28"/>
        </w:rPr>
        <w:t>41</w:t>
      </w:r>
      <w:r w:rsidR="00FC558A" w:rsidRPr="009070D0">
        <w:rPr>
          <w:rFonts w:hAnsi="宋体" w:hint="eastAsia"/>
          <w:sz w:val="28"/>
          <w:szCs w:val="28"/>
        </w:rPr>
        <w:t>千米。</w:t>
      </w:r>
      <w:r w:rsidR="00127E27" w:rsidRPr="009070D0">
        <w:rPr>
          <w:rFonts w:hAnsi="宋体"/>
          <w:sz w:val="28"/>
          <w:szCs w:val="28"/>
        </w:rPr>
        <w:t>地形以低山和丘陵为主，</w:t>
      </w:r>
      <w:r w:rsidR="00127E27" w:rsidRPr="009070D0">
        <w:rPr>
          <w:rFonts w:hAnsi="宋体" w:hint="eastAsia"/>
          <w:sz w:val="28"/>
          <w:szCs w:val="28"/>
        </w:rPr>
        <w:t>低山丘陵间嵌有小面积</w:t>
      </w:r>
      <w:r w:rsidR="00265271" w:rsidRPr="009070D0">
        <w:rPr>
          <w:rFonts w:hAnsi="宋体" w:hint="eastAsia"/>
          <w:sz w:val="28"/>
          <w:szCs w:val="28"/>
        </w:rPr>
        <w:t>的</w:t>
      </w:r>
      <w:r w:rsidR="00127E27" w:rsidRPr="009070D0">
        <w:rPr>
          <w:rFonts w:hAnsi="宋体" w:hint="eastAsia"/>
          <w:sz w:val="28"/>
          <w:szCs w:val="28"/>
        </w:rPr>
        <w:t>谷地及山间盆地</w:t>
      </w:r>
      <w:r w:rsidR="00265271" w:rsidRPr="009070D0">
        <w:rPr>
          <w:rFonts w:hAnsi="宋体" w:hint="eastAsia"/>
          <w:sz w:val="28"/>
          <w:szCs w:val="28"/>
        </w:rPr>
        <w:t>。</w:t>
      </w:r>
    </w:p>
    <w:p w:rsidR="000F707C" w:rsidRPr="009070D0" w:rsidRDefault="001575C4" w:rsidP="00537A0B">
      <w:pPr>
        <w:spacing w:line="480" w:lineRule="exact"/>
        <w:ind w:firstLineChars="200" w:firstLine="560"/>
        <w:rPr>
          <w:rFonts w:hAnsi="宋体"/>
          <w:sz w:val="28"/>
          <w:szCs w:val="28"/>
        </w:rPr>
      </w:pPr>
      <w:r w:rsidRPr="009070D0">
        <w:rPr>
          <w:rFonts w:hAnsi="宋体"/>
          <w:sz w:val="28"/>
          <w:szCs w:val="28"/>
        </w:rPr>
        <w:t>三元区</w:t>
      </w:r>
      <w:r w:rsidR="003A6422" w:rsidRPr="009070D0">
        <w:rPr>
          <w:rFonts w:hAnsi="宋体"/>
          <w:sz w:val="28"/>
          <w:szCs w:val="28"/>
        </w:rPr>
        <w:t>交通便利，</w:t>
      </w:r>
      <w:r w:rsidR="00141A78" w:rsidRPr="009070D0">
        <w:rPr>
          <w:rFonts w:hAnsi="宋体"/>
          <w:sz w:val="28"/>
          <w:szCs w:val="28"/>
        </w:rPr>
        <w:t>南三龙铁路</w:t>
      </w:r>
      <w:r w:rsidR="003A6422" w:rsidRPr="009070D0">
        <w:rPr>
          <w:rFonts w:hAnsi="宋体"/>
          <w:sz w:val="28"/>
          <w:szCs w:val="28"/>
        </w:rPr>
        <w:t>、</w:t>
      </w:r>
      <w:r w:rsidR="006B76A9" w:rsidRPr="009070D0">
        <w:rPr>
          <w:rFonts w:hAnsi="宋体" w:hint="eastAsia"/>
          <w:sz w:val="28"/>
          <w:szCs w:val="28"/>
        </w:rPr>
        <w:t>兴泉铁路、</w:t>
      </w:r>
      <w:hyperlink r:id="rId14" w:tgtFrame="_blank" w:history="1">
        <w:r w:rsidR="00141A78" w:rsidRPr="009070D0">
          <w:rPr>
            <w:rFonts w:hAnsi="宋体"/>
            <w:sz w:val="28"/>
            <w:szCs w:val="28"/>
          </w:rPr>
          <w:t>鹰厦铁路</w:t>
        </w:r>
      </w:hyperlink>
      <w:r w:rsidR="00141A78" w:rsidRPr="009070D0">
        <w:rPr>
          <w:rFonts w:hAnsi="宋体" w:hint="eastAsia"/>
          <w:sz w:val="28"/>
          <w:szCs w:val="28"/>
        </w:rPr>
        <w:t>、</w:t>
      </w:r>
      <w:r w:rsidR="00384F91" w:rsidRPr="009070D0">
        <w:rPr>
          <w:rFonts w:hAnsi="宋体" w:hint="eastAsia"/>
          <w:sz w:val="28"/>
          <w:szCs w:val="28"/>
        </w:rPr>
        <w:t>长深</w:t>
      </w:r>
      <w:r w:rsidR="003A6422" w:rsidRPr="009070D0">
        <w:rPr>
          <w:rFonts w:hAnsi="宋体"/>
          <w:sz w:val="28"/>
          <w:szCs w:val="28"/>
        </w:rPr>
        <w:t>高速公路、</w:t>
      </w:r>
      <w:r w:rsidR="00384F91" w:rsidRPr="009070D0">
        <w:rPr>
          <w:rFonts w:hAnsi="宋体" w:hint="eastAsia"/>
          <w:sz w:val="28"/>
          <w:szCs w:val="28"/>
        </w:rPr>
        <w:t>莆炎</w:t>
      </w:r>
      <w:r w:rsidR="00384F91" w:rsidRPr="009070D0">
        <w:rPr>
          <w:rFonts w:hAnsi="宋体"/>
          <w:sz w:val="28"/>
          <w:szCs w:val="28"/>
        </w:rPr>
        <w:t>高速公路</w:t>
      </w:r>
      <w:r w:rsidR="00384F91" w:rsidRPr="009070D0">
        <w:rPr>
          <w:rFonts w:hAnsi="宋体" w:hint="eastAsia"/>
          <w:sz w:val="28"/>
          <w:szCs w:val="28"/>
        </w:rPr>
        <w:t>、</w:t>
      </w:r>
      <w:r w:rsidR="00384F91" w:rsidRPr="009070D0">
        <w:rPr>
          <w:rFonts w:hAnsi="宋体" w:hint="eastAsia"/>
          <w:sz w:val="28"/>
          <w:szCs w:val="28"/>
        </w:rPr>
        <w:t>G205</w:t>
      </w:r>
      <w:r w:rsidR="00384F91" w:rsidRPr="009070D0">
        <w:rPr>
          <w:rFonts w:hAnsi="宋体" w:hint="eastAsia"/>
          <w:sz w:val="28"/>
          <w:szCs w:val="28"/>
        </w:rPr>
        <w:t>国道、</w:t>
      </w:r>
      <w:r w:rsidR="00821880" w:rsidRPr="009070D0">
        <w:rPr>
          <w:rFonts w:hAnsi="宋体" w:hint="eastAsia"/>
          <w:sz w:val="28"/>
          <w:szCs w:val="28"/>
        </w:rPr>
        <w:t>G534</w:t>
      </w:r>
      <w:r w:rsidR="00821880" w:rsidRPr="009070D0">
        <w:rPr>
          <w:rFonts w:hAnsi="宋体" w:hint="eastAsia"/>
          <w:sz w:val="28"/>
          <w:szCs w:val="28"/>
        </w:rPr>
        <w:t>国道、</w:t>
      </w:r>
      <w:r w:rsidR="003A6422" w:rsidRPr="009070D0">
        <w:rPr>
          <w:rFonts w:hAnsi="宋体"/>
          <w:sz w:val="28"/>
          <w:szCs w:val="28"/>
        </w:rPr>
        <w:t>S30</w:t>
      </w:r>
      <w:r w:rsidR="00141A78" w:rsidRPr="009070D0">
        <w:rPr>
          <w:rFonts w:hAnsi="宋体" w:hint="eastAsia"/>
          <w:sz w:val="28"/>
          <w:szCs w:val="28"/>
        </w:rPr>
        <w:t>6</w:t>
      </w:r>
      <w:r w:rsidR="003A6422" w:rsidRPr="009070D0">
        <w:rPr>
          <w:rFonts w:hAnsi="宋体"/>
          <w:sz w:val="28"/>
          <w:szCs w:val="28"/>
        </w:rPr>
        <w:t>省道等重要交通线路贯穿</w:t>
      </w:r>
      <w:r w:rsidR="00141A78" w:rsidRPr="009070D0">
        <w:rPr>
          <w:rFonts w:hAnsi="宋体" w:hint="eastAsia"/>
          <w:sz w:val="28"/>
          <w:szCs w:val="28"/>
        </w:rPr>
        <w:t>全</w:t>
      </w:r>
      <w:r w:rsidR="003A6422" w:rsidRPr="009070D0">
        <w:rPr>
          <w:rFonts w:hAnsi="宋体"/>
          <w:sz w:val="28"/>
          <w:szCs w:val="28"/>
        </w:rPr>
        <w:t>境，具有便捷、高效的交通网络。</w:t>
      </w:r>
    </w:p>
    <w:p w:rsidR="001346CF" w:rsidRPr="009070D0" w:rsidRDefault="00F17135" w:rsidP="004E6B45">
      <w:pPr>
        <w:spacing w:line="500" w:lineRule="exact"/>
        <w:ind w:firstLineChars="200" w:firstLine="560"/>
        <w:rPr>
          <w:rFonts w:hAnsi="宋体"/>
          <w:sz w:val="28"/>
          <w:szCs w:val="28"/>
        </w:rPr>
      </w:pPr>
      <w:r w:rsidRPr="009070D0">
        <w:rPr>
          <w:sz w:val="28"/>
          <w:szCs w:val="28"/>
        </w:rPr>
        <w:t>2020</w:t>
      </w:r>
      <w:r w:rsidRPr="009070D0">
        <w:rPr>
          <w:rFonts w:hAnsi="宋体"/>
          <w:sz w:val="28"/>
          <w:szCs w:val="28"/>
        </w:rPr>
        <w:t>年</w:t>
      </w:r>
      <w:r w:rsidR="00B40408" w:rsidRPr="009070D0">
        <w:rPr>
          <w:rFonts w:hAnsi="宋体" w:hint="eastAsia"/>
          <w:sz w:val="28"/>
          <w:szCs w:val="28"/>
        </w:rPr>
        <w:t>全</w:t>
      </w:r>
      <w:r w:rsidR="001A0865" w:rsidRPr="009070D0">
        <w:rPr>
          <w:rFonts w:hAnsi="宋体" w:hint="eastAsia"/>
          <w:sz w:val="28"/>
          <w:szCs w:val="28"/>
        </w:rPr>
        <w:t>区地</w:t>
      </w:r>
      <w:r w:rsidRPr="009070D0">
        <w:rPr>
          <w:rFonts w:hAnsi="宋体"/>
          <w:sz w:val="28"/>
          <w:szCs w:val="28"/>
        </w:rPr>
        <w:t>区生产总值</w:t>
      </w:r>
      <w:r w:rsidR="001A0865" w:rsidRPr="009070D0">
        <w:rPr>
          <w:rFonts w:hAnsi="宋体" w:hint="eastAsia"/>
          <w:sz w:val="28"/>
          <w:szCs w:val="28"/>
        </w:rPr>
        <w:t>（</w:t>
      </w:r>
      <w:r w:rsidR="001A0865" w:rsidRPr="009070D0">
        <w:rPr>
          <w:rFonts w:hAnsi="宋体" w:hint="eastAsia"/>
          <w:sz w:val="28"/>
          <w:szCs w:val="28"/>
        </w:rPr>
        <w:t>GDP</w:t>
      </w:r>
      <w:r w:rsidR="001A0865" w:rsidRPr="009070D0">
        <w:rPr>
          <w:rFonts w:hAnsi="宋体" w:hint="eastAsia"/>
          <w:sz w:val="28"/>
          <w:szCs w:val="28"/>
        </w:rPr>
        <w:t>）</w:t>
      </w:r>
      <w:r w:rsidRPr="009070D0">
        <w:rPr>
          <w:sz w:val="28"/>
          <w:szCs w:val="28"/>
        </w:rPr>
        <w:t>6</w:t>
      </w:r>
      <w:r w:rsidRPr="009070D0">
        <w:rPr>
          <w:rFonts w:hint="eastAsia"/>
          <w:sz w:val="28"/>
          <w:szCs w:val="28"/>
        </w:rPr>
        <w:t>03</w:t>
      </w:r>
      <w:r w:rsidRPr="009070D0">
        <w:rPr>
          <w:sz w:val="28"/>
          <w:szCs w:val="28"/>
        </w:rPr>
        <w:t>.</w:t>
      </w:r>
      <w:r w:rsidRPr="009070D0">
        <w:rPr>
          <w:rFonts w:hint="eastAsia"/>
          <w:sz w:val="28"/>
          <w:szCs w:val="28"/>
        </w:rPr>
        <w:t>26</w:t>
      </w:r>
      <w:r w:rsidRPr="009070D0">
        <w:rPr>
          <w:rFonts w:hAnsi="宋体"/>
          <w:sz w:val="28"/>
          <w:szCs w:val="28"/>
        </w:rPr>
        <w:t>亿元</w:t>
      </w:r>
      <w:r w:rsidR="001F17E9" w:rsidRPr="009070D0">
        <w:rPr>
          <w:rFonts w:hAnsi="宋体" w:hint="eastAsia"/>
          <w:sz w:val="28"/>
          <w:szCs w:val="28"/>
        </w:rPr>
        <w:t>，增长</w:t>
      </w:r>
      <w:r w:rsidR="001F17E9" w:rsidRPr="009070D0">
        <w:rPr>
          <w:rFonts w:hAnsi="宋体" w:hint="eastAsia"/>
          <w:sz w:val="28"/>
          <w:szCs w:val="28"/>
        </w:rPr>
        <w:t>3.6%</w:t>
      </w:r>
      <w:r w:rsidRPr="009070D0">
        <w:rPr>
          <w:rFonts w:hAnsi="宋体" w:hint="eastAsia"/>
          <w:sz w:val="28"/>
          <w:szCs w:val="28"/>
        </w:rPr>
        <w:t>。其中，</w:t>
      </w:r>
      <w:r w:rsidR="001A0865" w:rsidRPr="009070D0">
        <w:rPr>
          <w:rFonts w:hAnsi="宋体" w:hint="eastAsia"/>
          <w:sz w:val="28"/>
          <w:szCs w:val="28"/>
        </w:rPr>
        <w:t>第一产业增加值</w:t>
      </w:r>
      <w:r w:rsidR="001A0865" w:rsidRPr="009070D0">
        <w:rPr>
          <w:rFonts w:hAnsi="宋体" w:hint="eastAsia"/>
          <w:sz w:val="28"/>
          <w:szCs w:val="28"/>
        </w:rPr>
        <w:t>18.66</w:t>
      </w:r>
      <w:r w:rsidR="001A0865" w:rsidRPr="009070D0">
        <w:rPr>
          <w:rFonts w:hAnsi="宋体" w:hint="eastAsia"/>
          <w:sz w:val="28"/>
          <w:szCs w:val="28"/>
        </w:rPr>
        <w:t>亿元，增长</w:t>
      </w:r>
      <w:r w:rsidR="001A0865" w:rsidRPr="009070D0">
        <w:rPr>
          <w:rFonts w:hAnsi="宋体" w:hint="eastAsia"/>
          <w:sz w:val="28"/>
          <w:szCs w:val="28"/>
        </w:rPr>
        <w:t>3.8%</w:t>
      </w:r>
      <w:r w:rsidR="001A0865" w:rsidRPr="009070D0">
        <w:rPr>
          <w:rFonts w:hAnsi="宋体" w:hint="eastAsia"/>
          <w:sz w:val="28"/>
          <w:szCs w:val="28"/>
        </w:rPr>
        <w:t>；第二产业增加值</w:t>
      </w:r>
      <w:r w:rsidR="001A0865" w:rsidRPr="009070D0">
        <w:rPr>
          <w:rFonts w:hAnsi="宋体" w:hint="eastAsia"/>
          <w:sz w:val="28"/>
          <w:szCs w:val="28"/>
        </w:rPr>
        <w:t>310.6</w:t>
      </w:r>
      <w:r w:rsidR="001A0865" w:rsidRPr="009070D0">
        <w:rPr>
          <w:rFonts w:hAnsi="宋体" w:hint="eastAsia"/>
          <w:sz w:val="28"/>
          <w:szCs w:val="28"/>
        </w:rPr>
        <w:t>亿元，增长</w:t>
      </w:r>
      <w:r w:rsidR="001A0865" w:rsidRPr="009070D0">
        <w:rPr>
          <w:rFonts w:hAnsi="宋体" w:hint="eastAsia"/>
          <w:sz w:val="28"/>
          <w:szCs w:val="28"/>
        </w:rPr>
        <w:t>2.9%</w:t>
      </w:r>
      <w:r w:rsidR="001A0865" w:rsidRPr="009070D0">
        <w:rPr>
          <w:rFonts w:hAnsi="宋体" w:hint="eastAsia"/>
          <w:sz w:val="28"/>
          <w:szCs w:val="28"/>
        </w:rPr>
        <w:t>；第三产业增加值</w:t>
      </w:r>
      <w:r w:rsidR="001A0865" w:rsidRPr="009070D0">
        <w:rPr>
          <w:rFonts w:hAnsi="宋体" w:hint="eastAsia"/>
          <w:sz w:val="28"/>
          <w:szCs w:val="28"/>
        </w:rPr>
        <w:t>273.99</w:t>
      </w:r>
      <w:r w:rsidR="001A0865" w:rsidRPr="009070D0">
        <w:rPr>
          <w:rFonts w:hAnsi="宋体" w:hint="eastAsia"/>
          <w:sz w:val="28"/>
          <w:szCs w:val="28"/>
        </w:rPr>
        <w:t>亿元，增长</w:t>
      </w:r>
      <w:r w:rsidR="001A0865" w:rsidRPr="009070D0">
        <w:rPr>
          <w:rFonts w:hAnsi="宋体" w:hint="eastAsia"/>
          <w:sz w:val="28"/>
          <w:szCs w:val="28"/>
        </w:rPr>
        <w:t>4.3%</w:t>
      </w:r>
      <w:r w:rsidR="001A0865" w:rsidRPr="009070D0">
        <w:rPr>
          <w:rFonts w:hAnsi="宋体" w:hint="eastAsia"/>
          <w:sz w:val="28"/>
          <w:szCs w:val="28"/>
        </w:rPr>
        <w:t>。三次产业结构</w:t>
      </w:r>
      <w:r w:rsidR="00B40408" w:rsidRPr="009070D0">
        <w:rPr>
          <w:rFonts w:hAnsi="宋体" w:hint="eastAsia"/>
          <w:sz w:val="28"/>
          <w:szCs w:val="28"/>
        </w:rPr>
        <w:t>调整为</w:t>
      </w:r>
      <w:r w:rsidR="001A0865" w:rsidRPr="009070D0">
        <w:rPr>
          <w:rFonts w:hAnsi="宋体" w:hint="eastAsia"/>
          <w:sz w:val="28"/>
          <w:szCs w:val="28"/>
        </w:rPr>
        <w:t>3</w:t>
      </w:r>
      <w:r w:rsidR="001A0865" w:rsidRPr="009070D0">
        <w:rPr>
          <w:sz w:val="28"/>
          <w:szCs w:val="28"/>
        </w:rPr>
        <w:t>.</w:t>
      </w:r>
      <w:r w:rsidR="001A0865" w:rsidRPr="009070D0">
        <w:rPr>
          <w:rFonts w:hint="eastAsia"/>
          <w:sz w:val="28"/>
          <w:szCs w:val="28"/>
        </w:rPr>
        <w:t>1</w:t>
      </w:r>
      <w:r w:rsidR="001A0865" w:rsidRPr="009070D0">
        <w:rPr>
          <w:rFonts w:hint="eastAsia"/>
          <w:sz w:val="28"/>
          <w:szCs w:val="28"/>
        </w:rPr>
        <w:t>∶</w:t>
      </w:r>
      <w:r w:rsidR="001A0865" w:rsidRPr="009070D0">
        <w:rPr>
          <w:rFonts w:hint="eastAsia"/>
          <w:sz w:val="28"/>
          <w:szCs w:val="28"/>
        </w:rPr>
        <w:t>51</w:t>
      </w:r>
      <w:r w:rsidR="001A0865" w:rsidRPr="009070D0">
        <w:rPr>
          <w:sz w:val="28"/>
          <w:szCs w:val="28"/>
        </w:rPr>
        <w:t>.</w:t>
      </w:r>
      <w:r w:rsidR="001A0865" w:rsidRPr="009070D0">
        <w:rPr>
          <w:rFonts w:hint="eastAsia"/>
          <w:sz w:val="28"/>
          <w:szCs w:val="28"/>
        </w:rPr>
        <w:t>5</w:t>
      </w:r>
      <w:r w:rsidR="001A0865" w:rsidRPr="009070D0">
        <w:rPr>
          <w:rFonts w:hint="eastAsia"/>
          <w:sz w:val="28"/>
          <w:szCs w:val="28"/>
        </w:rPr>
        <w:t>∶</w:t>
      </w:r>
      <w:r w:rsidR="001A0865" w:rsidRPr="009070D0">
        <w:rPr>
          <w:rFonts w:hint="eastAsia"/>
          <w:sz w:val="28"/>
          <w:szCs w:val="28"/>
        </w:rPr>
        <w:t>45</w:t>
      </w:r>
      <w:r w:rsidR="001A0865" w:rsidRPr="009070D0">
        <w:rPr>
          <w:sz w:val="28"/>
          <w:szCs w:val="28"/>
        </w:rPr>
        <w:t>.</w:t>
      </w:r>
      <w:r w:rsidR="001A0865" w:rsidRPr="009070D0">
        <w:rPr>
          <w:rFonts w:hint="eastAsia"/>
          <w:sz w:val="28"/>
          <w:szCs w:val="28"/>
        </w:rPr>
        <w:t>4</w:t>
      </w:r>
      <w:r w:rsidR="001A0865" w:rsidRPr="009070D0">
        <w:rPr>
          <w:rFonts w:hAnsi="宋体" w:hint="eastAsia"/>
          <w:sz w:val="28"/>
          <w:szCs w:val="28"/>
        </w:rPr>
        <w:t>。农林牧渔业</w:t>
      </w:r>
      <w:r w:rsidR="004E6B45" w:rsidRPr="009070D0">
        <w:rPr>
          <w:rFonts w:hAnsi="宋体" w:hint="eastAsia"/>
          <w:sz w:val="28"/>
          <w:szCs w:val="28"/>
        </w:rPr>
        <w:t>总</w:t>
      </w:r>
      <w:r w:rsidR="00D077F8" w:rsidRPr="009070D0">
        <w:rPr>
          <w:rFonts w:hAnsi="宋体" w:hint="eastAsia"/>
          <w:sz w:val="28"/>
          <w:szCs w:val="28"/>
        </w:rPr>
        <w:t>产</w:t>
      </w:r>
      <w:r w:rsidR="004E6B45" w:rsidRPr="009070D0">
        <w:rPr>
          <w:rFonts w:hAnsi="宋体" w:hint="eastAsia"/>
          <w:sz w:val="28"/>
          <w:szCs w:val="28"/>
        </w:rPr>
        <w:t>值</w:t>
      </w:r>
      <w:r w:rsidR="00D077F8" w:rsidRPr="009070D0">
        <w:rPr>
          <w:rFonts w:hAnsi="宋体" w:hint="eastAsia"/>
          <w:sz w:val="28"/>
          <w:szCs w:val="28"/>
        </w:rPr>
        <w:t>3</w:t>
      </w:r>
      <w:r w:rsidR="004E6B45" w:rsidRPr="009070D0">
        <w:rPr>
          <w:rFonts w:hAnsi="宋体"/>
          <w:sz w:val="28"/>
          <w:szCs w:val="28"/>
        </w:rPr>
        <w:t>2</w:t>
      </w:r>
      <w:r w:rsidR="004E6B45" w:rsidRPr="009070D0">
        <w:rPr>
          <w:rFonts w:hAnsi="宋体" w:hint="eastAsia"/>
          <w:sz w:val="28"/>
          <w:szCs w:val="28"/>
        </w:rPr>
        <w:t>.</w:t>
      </w:r>
      <w:r w:rsidR="00D077F8" w:rsidRPr="009070D0">
        <w:rPr>
          <w:rFonts w:hAnsi="宋体" w:hint="eastAsia"/>
          <w:sz w:val="28"/>
          <w:szCs w:val="28"/>
        </w:rPr>
        <w:t>21</w:t>
      </w:r>
      <w:r w:rsidR="004E6B45" w:rsidRPr="009070D0">
        <w:rPr>
          <w:rFonts w:hAnsi="宋体" w:hint="eastAsia"/>
          <w:sz w:val="28"/>
          <w:szCs w:val="28"/>
        </w:rPr>
        <w:t>亿元</w:t>
      </w:r>
      <w:r w:rsidRPr="009070D0">
        <w:rPr>
          <w:rFonts w:hAnsi="宋体" w:hint="eastAsia"/>
          <w:sz w:val="28"/>
          <w:szCs w:val="28"/>
        </w:rPr>
        <w:t>，</w:t>
      </w:r>
      <w:r w:rsidR="00D077F8" w:rsidRPr="009070D0">
        <w:rPr>
          <w:rFonts w:hAnsi="宋体" w:hint="eastAsia"/>
          <w:sz w:val="28"/>
          <w:szCs w:val="28"/>
        </w:rPr>
        <w:t>增长</w:t>
      </w:r>
      <w:r w:rsidR="00D077F8" w:rsidRPr="009070D0">
        <w:rPr>
          <w:rFonts w:hAnsi="宋体" w:hint="eastAsia"/>
          <w:sz w:val="28"/>
          <w:szCs w:val="28"/>
        </w:rPr>
        <w:t>3</w:t>
      </w:r>
      <w:r w:rsidR="004E6B45" w:rsidRPr="009070D0">
        <w:rPr>
          <w:rFonts w:hAnsi="宋体" w:hint="eastAsia"/>
          <w:sz w:val="28"/>
          <w:szCs w:val="28"/>
        </w:rPr>
        <w:t>.</w:t>
      </w:r>
      <w:r w:rsidR="00D077F8" w:rsidRPr="009070D0">
        <w:rPr>
          <w:rFonts w:hAnsi="宋体" w:hint="eastAsia"/>
          <w:sz w:val="28"/>
          <w:szCs w:val="28"/>
        </w:rPr>
        <w:t>7%</w:t>
      </w:r>
      <w:r w:rsidR="004E6B45" w:rsidRPr="009070D0">
        <w:rPr>
          <w:rFonts w:hAnsi="宋体" w:hint="eastAsia"/>
          <w:sz w:val="28"/>
          <w:szCs w:val="28"/>
        </w:rPr>
        <w:t>；</w:t>
      </w:r>
      <w:r w:rsidR="00D077F8" w:rsidRPr="009070D0">
        <w:rPr>
          <w:rFonts w:hAnsi="宋体" w:hint="eastAsia"/>
          <w:sz w:val="28"/>
          <w:szCs w:val="28"/>
        </w:rPr>
        <w:t>固定资产投资增长</w:t>
      </w:r>
      <w:r w:rsidR="00D077F8" w:rsidRPr="009070D0">
        <w:rPr>
          <w:rFonts w:hAnsi="宋体" w:hint="eastAsia"/>
          <w:sz w:val="28"/>
          <w:szCs w:val="28"/>
        </w:rPr>
        <w:t>7.2%</w:t>
      </w:r>
      <w:r w:rsidR="00D077F8" w:rsidRPr="009070D0">
        <w:rPr>
          <w:rFonts w:hAnsi="宋体" w:hint="eastAsia"/>
          <w:sz w:val="28"/>
          <w:szCs w:val="28"/>
        </w:rPr>
        <w:t>；社会消费品零售总额</w:t>
      </w:r>
      <w:r w:rsidR="00D077F8" w:rsidRPr="009070D0">
        <w:rPr>
          <w:rFonts w:hAnsi="宋体" w:hint="eastAsia"/>
          <w:sz w:val="28"/>
          <w:szCs w:val="28"/>
        </w:rPr>
        <w:t>187.32</w:t>
      </w:r>
      <w:r w:rsidR="00D077F8" w:rsidRPr="009070D0">
        <w:rPr>
          <w:rFonts w:hAnsi="宋体" w:hint="eastAsia"/>
          <w:sz w:val="28"/>
          <w:szCs w:val="28"/>
        </w:rPr>
        <w:t>亿元；</w:t>
      </w:r>
      <w:r w:rsidR="00B40408" w:rsidRPr="009070D0">
        <w:rPr>
          <w:rFonts w:hAnsi="宋体" w:hint="eastAsia"/>
          <w:sz w:val="28"/>
          <w:szCs w:val="28"/>
        </w:rPr>
        <w:t>实际利用外资（验资口径）</w:t>
      </w:r>
      <w:r w:rsidR="00B40408" w:rsidRPr="009070D0">
        <w:rPr>
          <w:rFonts w:hAnsi="宋体" w:hint="eastAsia"/>
          <w:sz w:val="28"/>
          <w:szCs w:val="28"/>
        </w:rPr>
        <w:t>4342</w:t>
      </w:r>
      <w:r w:rsidR="00B40408" w:rsidRPr="009070D0">
        <w:rPr>
          <w:rFonts w:hAnsi="宋体" w:hint="eastAsia"/>
          <w:sz w:val="28"/>
          <w:szCs w:val="28"/>
        </w:rPr>
        <w:t>万元；</w:t>
      </w:r>
      <w:r w:rsidR="00D077F8" w:rsidRPr="009070D0">
        <w:rPr>
          <w:rFonts w:hAnsi="宋体" w:hint="eastAsia"/>
          <w:sz w:val="28"/>
          <w:szCs w:val="28"/>
        </w:rPr>
        <w:t>地方</w:t>
      </w:r>
      <w:r w:rsidR="004E6B45" w:rsidRPr="009070D0">
        <w:rPr>
          <w:rFonts w:hAnsi="宋体" w:hint="eastAsia"/>
          <w:sz w:val="28"/>
          <w:szCs w:val="28"/>
        </w:rPr>
        <w:t>公共</w:t>
      </w:r>
      <w:r w:rsidR="00D077F8" w:rsidRPr="009070D0">
        <w:rPr>
          <w:rFonts w:hAnsi="宋体" w:hint="eastAsia"/>
          <w:sz w:val="28"/>
          <w:szCs w:val="28"/>
        </w:rPr>
        <w:t>财政</w:t>
      </w:r>
      <w:r w:rsidR="004E6B45" w:rsidRPr="009070D0">
        <w:rPr>
          <w:rFonts w:hAnsi="宋体" w:hint="eastAsia"/>
          <w:sz w:val="28"/>
          <w:szCs w:val="28"/>
        </w:rPr>
        <w:t>收入</w:t>
      </w:r>
      <w:r w:rsidR="00D077F8" w:rsidRPr="009070D0">
        <w:rPr>
          <w:rFonts w:hAnsi="宋体" w:hint="eastAsia"/>
          <w:sz w:val="28"/>
          <w:szCs w:val="28"/>
        </w:rPr>
        <w:t>12</w:t>
      </w:r>
      <w:r w:rsidR="004E6B45" w:rsidRPr="009070D0">
        <w:rPr>
          <w:rFonts w:hAnsi="宋体" w:hint="eastAsia"/>
          <w:sz w:val="28"/>
          <w:szCs w:val="28"/>
        </w:rPr>
        <w:t>.</w:t>
      </w:r>
      <w:r w:rsidR="00D077F8" w:rsidRPr="009070D0">
        <w:rPr>
          <w:rFonts w:hAnsi="宋体" w:hint="eastAsia"/>
          <w:sz w:val="28"/>
          <w:szCs w:val="28"/>
        </w:rPr>
        <w:t>87</w:t>
      </w:r>
      <w:r w:rsidR="004E6B45" w:rsidRPr="009070D0">
        <w:rPr>
          <w:rFonts w:hAnsi="宋体" w:hint="eastAsia"/>
          <w:sz w:val="28"/>
          <w:szCs w:val="28"/>
        </w:rPr>
        <w:t>亿元，增长</w:t>
      </w:r>
      <w:r w:rsidR="00D077F8" w:rsidRPr="009070D0">
        <w:rPr>
          <w:rFonts w:hAnsi="宋体" w:hint="eastAsia"/>
          <w:sz w:val="28"/>
          <w:szCs w:val="28"/>
        </w:rPr>
        <w:t>5</w:t>
      </w:r>
      <w:r w:rsidR="004E6B45" w:rsidRPr="009070D0">
        <w:rPr>
          <w:rFonts w:hAnsi="宋体" w:hint="eastAsia"/>
          <w:sz w:val="28"/>
          <w:szCs w:val="28"/>
        </w:rPr>
        <w:t>.</w:t>
      </w:r>
      <w:r w:rsidR="00D077F8" w:rsidRPr="009070D0">
        <w:rPr>
          <w:rFonts w:hAnsi="宋体" w:hint="eastAsia"/>
          <w:sz w:val="28"/>
          <w:szCs w:val="28"/>
        </w:rPr>
        <w:t>03</w:t>
      </w:r>
      <w:r w:rsidR="004E6B45" w:rsidRPr="009070D0">
        <w:rPr>
          <w:rFonts w:hAnsi="宋体"/>
          <w:sz w:val="28"/>
          <w:szCs w:val="28"/>
        </w:rPr>
        <w:t>%</w:t>
      </w:r>
      <w:r w:rsidR="00D077F8" w:rsidRPr="009070D0">
        <w:rPr>
          <w:rFonts w:hAnsi="宋体" w:hint="eastAsia"/>
          <w:sz w:val="28"/>
          <w:szCs w:val="28"/>
        </w:rPr>
        <w:t>。城镇</w:t>
      </w:r>
      <w:r w:rsidR="004E6B45" w:rsidRPr="009070D0">
        <w:rPr>
          <w:rFonts w:hAnsi="宋体" w:hint="eastAsia"/>
          <w:sz w:val="28"/>
          <w:szCs w:val="28"/>
        </w:rPr>
        <w:t>居民人均可支配收入</w:t>
      </w:r>
      <w:r w:rsidR="00D077F8" w:rsidRPr="009070D0">
        <w:rPr>
          <w:rFonts w:hAnsi="宋体" w:hint="eastAsia"/>
          <w:sz w:val="28"/>
          <w:szCs w:val="28"/>
        </w:rPr>
        <w:t>，南部</w:t>
      </w:r>
      <w:r w:rsidR="004E6B45" w:rsidRPr="009070D0">
        <w:rPr>
          <w:rFonts w:hAnsi="宋体" w:hint="eastAsia"/>
          <w:sz w:val="28"/>
          <w:szCs w:val="28"/>
        </w:rPr>
        <w:t>4</w:t>
      </w:r>
      <w:r w:rsidR="00D077F8" w:rsidRPr="009070D0">
        <w:rPr>
          <w:rFonts w:hAnsi="宋体" w:hint="eastAsia"/>
          <w:sz w:val="28"/>
          <w:szCs w:val="28"/>
        </w:rPr>
        <w:t>2615</w:t>
      </w:r>
      <w:r w:rsidR="004E6B45" w:rsidRPr="009070D0">
        <w:rPr>
          <w:rFonts w:hAnsi="宋体" w:hint="eastAsia"/>
          <w:sz w:val="28"/>
          <w:szCs w:val="28"/>
        </w:rPr>
        <w:t>元</w:t>
      </w:r>
      <w:r w:rsidR="00B40408" w:rsidRPr="009070D0">
        <w:rPr>
          <w:rFonts w:hAnsi="宋体" w:hint="eastAsia"/>
          <w:sz w:val="28"/>
          <w:szCs w:val="28"/>
        </w:rPr>
        <w:t>、</w:t>
      </w:r>
      <w:r w:rsidR="004E6B45" w:rsidRPr="009070D0">
        <w:rPr>
          <w:rFonts w:hAnsi="宋体" w:hint="eastAsia"/>
          <w:sz w:val="28"/>
          <w:szCs w:val="28"/>
        </w:rPr>
        <w:t>增长</w:t>
      </w:r>
      <w:r w:rsidR="00D077F8" w:rsidRPr="009070D0">
        <w:rPr>
          <w:rFonts w:hAnsi="宋体" w:hint="eastAsia"/>
          <w:sz w:val="28"/>
          <w:szCs w:val="28"/>
        </w:rPr>
        <w:t>3</w:t>
      </w:r>
      <w:r w:rsidR="004E6B45" w:rsidRPr="009070D0">
        <w:rPr>
          <w:rFonts w:hAnsi="宋体" w:hint="eastAsia"/>
          <w:sz w:val="28"/>
          <w:szCs w:val="28"/>
        </w:rPr>
        <w:t>.</w:t>
      </w:r>
      <w:r w:rsidR="00D077F8" w:rsidRPr="009070D0">
        <w:rPr>
          <w:rFonts w:hAnsi="宋体" w:hint="eastAsia"/>
          <w:sz w:val="28"/>
          <w:szCs w:val="28"/>
        </w:rPr>
        <w:t>4</w:t>
      </w:r>
      <w:r w:rsidR="004E6B45" w:rsidRPr="009070D0">
        <w:rPr>
          <w:rFonts w:hAnsi="宋体"/>
          <w:sz w:val="28"/>
          <w:szCs w:val="28"/>
        </w:rPr>
        <w:t>%</w:t>
      </w:r>
      <w:r w:rsidR="00D077F8" w:rsidRPr="009070D0">
        <w:rPr>
          <w:rFonts w:hAnsi="宋体" w:hint="eastAsia"/>
          <w:sz w:val="28"/>
          <w:szCs w:val="28"/>
        </w:rPr>
        <w:t>，北部</w:t>
      </w:r>
      <w:r w:rsidR="00D077F8" w:rsidRPr="009070D0">
        <w:rPr>
          <w:rFonts w:hAnsi="宋体" w:hint="eastAsia"/>
          <w:sz w:val="28"/>
          <w:szCs w:val="28"/>
        </w:rPr>
        <w:t>45261</w:t>
      </w:r>
      <w:r w:rsidR="00D077F8" w:rsidRPr="009070D0">
        <w:rPr>
          <w:rFonts w:hAnsi="宋体" w:hint="eastAsia"/>
          <w:sz w:val="28"/>
          <w:szCs w:val="28"/>
        </w:rPr>
        <w:t>元</w:t>
      </w:r>
      <w:r w:rsidR="00B40408" w:rsidRPr="009070D0">
        <w:rPr>
          <w:rFonts w:hAnsi="宋体" w:hint="eastAsia"/>
          <w:sz w:val="28"/>
          <w:szCs w:val="28"/>
        </w:rPr>
        <w:t>、</w:t>
      </w:r>
      <w:r w:rsidR="00D077F8" w:rsidRPr="009070D0">
        <w:rPr>
          <w:rFonts w:hAnsi="宋体" w:hint="eastAsia"/>
          <w:sz w:val="28"/>
          <w:szCs w:val="28"/>
        </w:rPr>
        <w:t>增长</w:t>
      </w:r>
      <w:r w:rsidR="00D077F8" w:rsidRPr="009070D0">
        <w:rPr>
          <w:rFonts w:hAnsi="宋体" w:hint="eastAsia"/>
          <w:sz w:val="28"/>
          <w:szCs w:val="28"/>
        </w:rPr>
        <w:t>2.8</w:t>
      </w:r>
      <w:r w:rsidR="00D077F8" w:rsidRPr="009070D0">
        <w:rPr>
          <w:rFonts w:hAnsi="宋体"/>
          <w:sz w:val="28"/>
          <w:szCs w:val="28"/>
        </w:rPr>
        <w:t>%</w:t>
      </w:r>
      <w:r w:rsidR="00D077F8" w:rsidRPr="009070D0">
        <w:rPr>
          <w:rFonts w:hAnsi="宋体" w:hint="eastAsia"/>
          <w:sz w:val="28"/>
          <w:szCs w:val="28"/>
        </w:rPr>
        <w:t>；农村居民人均可支配收入，南部</w:t>
      </w:r>
      <w:r w:rsidR="00D077F8" w:rsidRPr="009070D0">
        <w:rPr>
          <w:rFonts w:hAnsi="宋体" w:hint="eastAsia"/>
          <w:sz w:val="28"/>
          <w:szCs w:val="28"/>
        </w:rPr>
        <w:t>22268</w:t>
      </w:r>
      <w:r w:rsidR="00D077F8" w:rsidRPr="009070D0">
        <w:rPr>
          <w:rFonts w:hAnsi="宋体" w:hint="eastAsia"/>
          <w:sz w:val="28"/>
          <w:szCs w:val="28"/>
        </w:rPr>
        <w:t>元</w:t>
      </w:r>
      <w:r w:rsidR="00B40408" w:rsidRPr="009070D0">
        <w:rPr>
          <w:rFonts w:hAnsi="宋体" w:hint="eastAsia"/>
          <w:sz w:val="28"/>
          <w:szCs w:val="28"/>
        </w:rPr>
        <w:t>、</w:t>
      </w:r>
      <w:r w:rsidR="00D077F8" w:rsidRPr="009070D0">
        <w:rPr>
          <w:rFonts w:hAnsi="宋体" w:hint="eastAsia"/>
          <w:sz w:val="28"/>
          <w:szCs w:val="28"/>
        </w:rPr>
        <w:t>增长</w:t>
      </w:r>
      <w:r w:rsidR="00D077F8" w:rsidRPr="009070D0">
        <w:rPr>
          <w:rFonts w:hAnsi="宋体" w:hint="eastAsia"/>
          <w:sz w:val="28"/>
          <w:szCs w:val="28"/>
        </w:rPr>
        <w:t>6</w:t>
      </w:r>
      <w:r w:rsidR="00D077F8" w:rsidRPr="009070D0">
        <w:rPr>
          <w:rFonts w:hAnsi="宋体"/>
          <w:sz w:val="28"/>
          <w:szCs w:val="28"/>
        </w:rPr>
        <w:t>%</w:t>
      </w:r>
      <w:r w:rsidR="00D077F8" w:rsidRPr="009070D0">
        <w:rPr>
          <w:rFonts w:hAnsi="宋体" w:hint="eastAsia"/>
          <w:sz w:val="28"/>
          <w:szCs w:val="28"/>
        </w:rPr>
        <w:t>，北部</w:t>
      </w:r>
      <w:r w:rsidR="00D077F8" w:rsidRPr="009070D0">
        <w:rPr>
          <w:rFonts w:hAnsi="宋体" w:hint="eastAsia"/>
          <w:sz w:val="28"/>
          <w:szCs w:val="28"/>
        </w:rPr>
        <w:t>21197</w:t>
      </w:r>
      <w:r w:rsidR="00D077F8" w:rsidRPr="009070D0">
        <w:rPr>
          <w:rFonts w:hAnsi="宋体" w:hint="eastAsia"/>
          <w:sz w:val="28"/>
          <w:szCs w:val="28"/>
        </w:rPr>
        <w:t>元</w:t>
      </w:r>
      <w:r w:rsidR="00B40408" w:rsidRPr="009070D0">
        <w:rPr>
          <w:rFonts w:hAnsi="宋体" w:hint="eastAsia"/>
          <w:sz w:val="28"/>
          <w:szCs w:val="28"/>
        </w:rPr>
        <w:t>、</w:t>
      </w:r>
      <w:r w:rsidR="00D077F8" w:rsidRPr="009070D0">
        <w:rPr>
          <w:rFonts w:hAnsi="宋体" w:hint="eastAsia"/>
          <w:sz w:val="28"/>
          <w:szCs w:val="28"/>
        </w:rPr>
        <w:t>增长</w:t>
      </w:r>
      <w:r w:rsidR="00D077F8" w:rsidRPr="009070D0">
        <w:rPr>
          <w:rFonts w:hAnsi="宋体" w:hint="eastAsia"/>
          <w:sz w:val="28"/>
          <w:szCs w:val="28"/>
        </w:rPr>
        <w:t>5</w:t>
      </w:r>
      <w:r w:rsidR="00D077F8" w:rsidRPr="009070D0">
        <w:rPr>
          <w:rFonts w:hAnsi="宋体"/>
          <w:sz w:val="28"/>
          <w:szCs w:val="28"/>
        </w:rPr>
        <w:t>%</w:t>
      </w:r>
      <w:r w:rsidR="00D077F8" w:rsidRPr="009070D0">
        <w:rPr>
          <w:rFonts w:hAnsi="宋体" w:hint="eastAsia"/>
          <w:sz w:val="28"/>
          <w:szCs w:val="28"/>
        </w:rPr>
        <w:t>。</w:t>
      </w:r>
    </w:p>
    <w:p w:rsidR="00164DD3" w:rsidRPr="009070D0" w:rsidRDefault="008E2631" w:rsidP="0083773D">
      <w:pPr>
        <w:pStyle w:val="2"/>
        <w:spacing w:before="174" w:after="87"/>
        <w:rPr>
          <w:rFonts w:hAnsi="Times New Roman"/>
        </w:rPr>
      </w:pPr>
      <w:bookmarkStart w:id="25" w:name="_Toc491158398"/>
      <w:bookmarkStart w:id="26" w:name="_Toc504298205"/>
      <w:bookmarkStart w:id="27" w:name="_Toc504556085"/>
      <w:bookmarkStart w:id="28" w:name="_Toc56437542"/>
      <w:bookmarkStart w:id="29" w:name="_Toc61859692"/>
      <w:bookmarkStart w:id="30" w:name="_Toc109655106"/>
      <w:r w:rsidRPr="009070D0">
        <w:t>二、</w:t>
      </w:r>
      <w:r w:rsidR="00164DD3" w:rsidRPr="009070D0">
        <w:t>矿产资源概况及开发利用现状</w:t>
      </w:r>
      <w:bookmarkEnd w:id="25"/>
      <w:bookmarkEnd w:id="26"/>
      <w:bookmarkEnd w:id="27"/>
      <w:bookmarkEnd w:id="28"/>
      <w:bookmarkEnd w:id="29"/>
      <w:bookmarkEnd w:id="30"/>
    </w:p>
    <w:p w:rsidR="005A3B75" w:rsidRPr="009070D0" w:rsidRDefault="005A3B75" w:rsidP="005A3B75">
      <w:pPr>
        <w:spacing w:line="500" w:lineRule="exact"/>
        <w:ind w:firstLineChars="200" w:firstLine="560"/>
        <w:jc w:val="left"/>
        <w:rPr>
          <w:sz w:val="28"/>
          <w:szCs w:val="28"/>
        </w:rPr>
      </w:pPr>
      <w:bookmarkStart w:id="31" w:name="_Toc64998148"/>
      <w:r w:rsidRPr="009070D0">
        <w:rPr>
          <w:rFonts w:hAnsi="宋体"/>
          <w:sz w:val="28"/>
          <w:szCs w:val="28"/>
        </w:rPr>
        <w:t>目前可供开发利用的矿产主要有煤、石灰岩、萤石、建筑用</w:t>
      </w:r>
      <w:r w:rsidRPr="009070D0">
        <w:rPr>
          <w:rFonts w:hAnsi="宋体" w:hint="eastAsia"/>
          <w:sz w:val="28"/>
          <w:szCs w:val="28"/>
        </w:rPr>
        <w:t>砂</w:t>
      </w:r>
      <w:r w:rsidRPr="009070D0">
        <w:rPr>
          <w:rFonts w:hAnsi="宋体"/>
          <w:sz w:val="28"/>
          <w:szCs w:val="28"/>
        </w:rPr>
        <w:t>石等，</w:t>
      </w:r>
      <w:r w:rsidRPr="009070D0">
        <w:rPr>
          <w:rFonts w:hAnsi="宋体" w:hint="eastAsia"/>
          <w:sz w:val="28"/>
          <w:szCs w:val="28"/>
        </w:rPr>
        <w:lastRenderedPageBreak/>
        <w:t>主要矿产资源保有资源储量：煤</w:t>
      </w:r>
      <w:r w:rsidRPr="009070D0">
        <w:rPr>
          <w:rFonts w:hAnsi="宋体" w:hint="eastAsia"/>
          <w:sz w:val="28"/>
          <w:szCs w:val="28"/>
        </w:rPr>
        <w:t>1005.92</w:t>
      </w:r>
      <w:r w:rsidRPr="009070D0">
        <w:rPr>
          <w:rFonts w:hAnsi="宋体" w:hint="eastAsia"/>
          <w:sz w:val="28"/>
          <w:szCs w:val="28"/>
        </w:rPr>
        <w:t>万吨、萤石</w:t>
      </w:r>
      <w:r w:rsidRPr="009070D0">
        <w:rPr>
          <w:rFonts w:hAnsi="宋体" w:hint="eastAsia"/>
          <w:sz w:val="28"/>
          <w:szCs w:val="28"/>
        </w:rPr>
        <w:t>14.143</w:t>
      </w:r>
      <w:r w:rsidRPr="009070D0">
        <w:rPr>
          <w:rFonts w:hAnsi="宋体" w:hint="eastAsia"/>
          <w:sz w:val="28"/>
          <w:szCs w:val="28"/>
        </w:rPr>
        <w:t>万吨、</w:t>
      </w:r>
      <w:r w:rsidR="000107E0" w:rsidRPr="009070D0">
        <w:rPr>
          <w:rFonts w:hAnsi="宋体" w:hint="eastAsia"/>
          <w:sz w:val="28"/>
          <w:szCs w:val="28"/>
        </w:rPr>
        <w:t>水泥用</w:t>
      </w:r>
      <w:r w:rsidRPr="009070D0">
        <w:rPr>
          <w:rFonts w:hAnsi="宋体" w:hint="eastAsia"/>
          <w:sz w:val="28"/>
          <w:szCs w:val="28"/>
        </w:rPr>
        <w:t>灰岩</w:t>
      </w:r>
      <w:r w:rsidR="000107E0" w:rsidRPr="009070D0">
        <w:rPr>
          <w:rFonts w:hAnsi="宋体" w:hint="eastAsia"/>
          <w:sz w:val="28"/>
          <w:szCs w:val="28"/>
        </w:rPr>
        <w:t>4009.73</w:t>
      </w:r>
      <w:r w:rsidR="000107E0" w:rsidRPr="009070D0">
        <w:rPr>
          <w:rFonts w:hAnsi="宋体" w:hint="eastAsia"/>
          <w:sz w:val="28"/>
          <w:szCs w:val="28"/>
        </w:rPr>
        <w:t>万吨、熔剂用灰岩</w:t>
      </w:r>
      <w:r w:rsidR="000107E0" w:rsidRPr="009070D0">
        <w:rPr>
          <w:rFonts w:hAnsi="宋体" w:hint="eastAsia"/>
          <w:sz w:val="28"/>
          <w:szCs w:val="28"/>
        </w:rPr>
        <w:t>3951.40</w:t>
      </w:r>
      <w:r w:rsidRPr="009070D0">
        <w:rPr>
          <w:rFonts w:hAnsi="宋体" w:hint="eastAsia"/>
          <w:sz w:val="28"/>
          <w:szCs w:val="28"/>
        </w:rPr>
        <w:t>万吨、石英岩</w:t>
      </w:r>
      <w:r w:rsidRPr="009070D0">
        <w:rPr>
          <w:rFonts w:hAnsi="宋体" w:hint="eastAsia"/>
          <w:sz w:val="28"/>
          <w:szCs w:val="28"/>
        </w:rPr>
        <w:t>28.73</w:t>
      </w:r>
      <w:r w:rsidRPr="009070D0">
        <w:rPr>
          <w:rFonts w:hAnsi="宋体" w:hint="eastAsia"/>
          <w:sz w:val="28"/>
          <w:szCs w:val="28"/>
        </w:rPr>
        <w:t>万吨。</w:t>
      </w:r>
    </w:p>
    <w:p w:rsidR="007D18E4" w:rsidRPr="009070D0" w:rsidRDefault="008E2631" w:rsidP="0083773D">
      <w:pPr>
        <w:pStyle w:val="3"/>
        <w:spacing w:before="174" w:after="87"/>
      </w:pPr>
      <w:r w:rsidRPr="009070D0">
        <w:t>（一）</w:t>
      </w:r>
      <w:r w:rsidR="007D18E4" w:rsidRPr="009070D0">
        <w:t>矿产资源勘查现状</w:t>
      </w:r>
      <w:bookmarkEnd w:id="31"/>
    </w:p>
    <w:p w:rsidR="002D73CC" w:rsidRPr="009070D0" w:rsidRDefault="002D73CC" w:rsidP="002D73CC">
      <w:pPr>
        <w:spacing w:line="500" w:lineRule="exact"/>
        <w:ind w:firstLineChars="200" w:firstLine="560"/>
        <w:jc w:val="left"/>
        <w:rPr>
          <w:rFonts w:hAnsi="宋体"/>
          <w:sz w:val="28"/>
          <w:szCs w:val="28"/>
        </w:rPr>
      </w:pPr>
      <w:r w:rsidRPr="009070D0">
        <w:rPr>
          <w:rFonts w:hAnsi="宋体" w:hint="eastAsia"/>
          <w:sz w:val="28"/>
          <w:szCs w:val="28"/>
        </w:rPr>
        <w:t>全区共涉及</w:t>
      </w:r>
      <w:r w:rsidRPr="009070D0">
        <w:rPr>
          <w:rFonts w:hAnsi="宋体" w:hint="eastAsia"/>
          <w:sz w:val="28"/>
          <w:szCs w:val="28"/>
        </w:rPr>
        <w:t>6</w:t>
      </w:r>
      <w:r w:rsidRPr="009070D0">
        <w:rPr>
          <w:rFonts w:hAnsi="宋体" w:hint="eastAsia"/>
          <w:sz w:val="28"/>
          <w:szCs w:val="28"/>
        </w:rPr>
        <w:t>个</w:t>
      </w:r>
      <w:r w:rsidRPr="009070D0">
        <w:rPr>
          <w:rFonts w:hAnsi="宋体" w:hint="eastAsia"/>
          <w:sz w:val="28"/>
          <w:szCs w:val="28"/>
        </w:rPr>
        <w:t>1</w:t>
      </w:r>
      <w:r w:rsidRPr="009070D0">
        <w:rPr>
          <w:rFonts w:hAnsi="宋体" w:hint="eastAsia"/>
          <w:sz w:val="28"/>
          <w:szCs w:val="28"/>
        </w:rPr>
        <w:t>∶</w:t>
      </w:r>
      <w:r w:rsidRPr="009070D0">
        <w:rPr>
          <w:rFonts w:hAnsi="宋体" w:hint="eastAsia"/>
          <w:sz w:val="28"/>
          <w:szCs w:val="28"/>
        </w:rPr>
        <w:t>5</w:t>
      </w:r>
      <w:r w:rsidRPr="009070D0">
        <w:rPr>
          <w:rFonts w:hAnsi="宋体" w:hint="eastAsia"/>
          <w:sz w:val="28"/>
          <w:szCs w:val="28"/>
        </w:rPr>
        <w:t>万图</w:t>
      </w:r>
      <w:r w:rsidRPr="009070D0">
        <w:rPr>
          <w:rFonts w:hAnsi="宋体"/>
          <w:sz w:val="28"/>
          <w:szCs w:val="28"/>
        </w:rPr>
        <w:t>幅</w:t>
      </w:r>
      <w:r w:rsidRPr="009070D0">
        <w:rPr>
          <w:rFonts w:hAnsi="宋体" w:hint="eastAsia"/>
          <w:sz w:val="28"/>
          <w:szCs w:val="28"/>
        </w:rPr>
        <w:t>。截止</w:t>
      </w:r>
      <w:r w:rsidRPr="009070D0">
        <w:rPr>
          <w:rFonts w:hAnsi="宋体" w:hint="eastAsia"/>
          <w:sz w:val="28"/>
          <w:szCs w:val="28"/>
        </w:rPr>
        <w:t>2020</w:t>
      </w:r>
      <w:r w:rsidRPr="009070D0">
        <w:rPr>
          <w:rFonts w:hAnsi="宋体" w:hint="eastAsia"/>
          <w:sz w:val="28"/>
          <w:szCs w:val="28"/>
        </w:rPr>
        <w:t>年</w:t>
      </w:r>
      <w:r w:rsidRPr="009070D0">
        <w:rPr>
          <w:rFonts w:hAnsi="宋体"/>
          <w:sz w:val="28"/>
          <w:szCs w:val="28"/>
        </w:rPr>
        <w:t>底，</w:t>
      </w:r>
      <w:r w:rsidRPr="009070D0">
        <w:rPr>
          <w:rFonts w:hAnsi="宋体" w:hint="eastAsia"/>
          <w:sz w:val="28"/>
          <w:szCs w:val="28"/>
        </w:rPr>
        <w:t>除南部莘口</w:t>
      </w:r>
      <w:r w:rsidRPr="009070D0">
        <w:rPr>
          <w:rFonts w:hAnsi="宋体"/>
          <w:sz w:val="28"/>
          <w:szCs w:val="28"/>
        </w:rPr>
        <w:t>幅</w:t>
      </w:r>
      <w:r w:rsidRPr="009070D0">
        <w:rPr>
          <w:rFonts w:hAnsi="宋体" w:hint="eastAsia"/>
          <w:sz w:val="28"/>
          <w:szCs w:val="28"/>
        </w:rPr>
        <w:t>外，</w:t>
      </w:r>
      <w:r w:rsidRPr="009070D0">
        <w:rPr>
          <w:rFonts w:hAnsi="宋体"/>
          <w:sz w:val="28"/>
          <w:szCs w:val="28"/>
        </w:rPr>
        <w:t>已</w:t>
      </w:r>
      <w:r w:rsidRPr="009070D0">
        <w:rPr>
          <w:rFonts w:hAnsi="宋体" w:hint="eastAsia"/>
          <w:sz w:val="28"/>
          <w:szCs w:val="28"/>
        </w:rPr>
        <w:t>基本</w:t>
      </w:r>
      <w:r w:rsidRPr="009070D0">
        <w:rPr>
          <w:rFonts w:hAnsi="宋体"/>
          <w:sz w:val="28"/>
          <w:szCs w:val="28"/>
        </w:rPr>
        <w:t>完成</w:t>
      </w:r>
      <w:r w:rsidRPr="009070D0">
        <w:rPr>
          <w:rFonts w:hAnsi="宋体" w:hint="eastAsia"/>
          <w:sz w:val="28"/>
          <w:szCs w:val="28"/>
        </w:rPr>
        <w:t>1</w:t>
      </w:r>
      <w:r w:rsidRPr="009070D0">
        <w:rPr>
          <w:rFonts w:hAnsi="宋体" w:hint="eastAsia"/>
          <w:sz w:val="28"/>
          <w:szCs w:val="28"/>
        </w:rPr>
        <w:t>∶</w:t>
      </w:r>
      <w:r w:rsidRPr="009070D0">
        <w:rPr>
          <w:rFonts w:hAnsi="宋体" w:hint="eastAsia"/>
          <w:sz w:val="28"/>
          <w:szCs w:val="28"/>
        </w:rPr>
        <w:t>5</w:t>
      </w:r>
      <w:r w:rsidRPr="009070D0">
        <w:rPr>
          <w:rFonts w:hAnsi="宋体" w:hint="eastAsia"/>
          <w:sz w:val="28"/>
          <w:szCs w:val="28"/>
        </w:rPr>
        <w:t>万区域地质调查工作，累计完成面积</w:t>
      </w:r>
      <w:r w:rsidR="009D5F29" w:rsidRPr="009070D0">
        <w:rPr>
          <w:rFonts w:hAnsi="宋体" w:hint="eastAsia"/>
          <w:sz w:val="28"/>
          <w:szCs w:val="28"/>
        </w:rPr>
        <w:t>9</w:t>
      </w:r>
      <w:r w:rsidR="00136A3C" w:rsidRPr="009070D0">
        <w:rPr>
          <w:rFonts w:hAnsi="宋体" w:hint="eastAsia"/>
          <w:sz w:val="28"/>
          <w:szCs w:val="28"/>
        </w:rPr>
        <w:t>08</w:t>
      </w:r>
      <w:r w:rsidR="009D5F29" w:rsidRPr="009070D0">
        <w:rPr>
          <w:rFonts w:hAnsi="宋体" w:hint="eastAsia"/>
          <w:sz w:val="28"/>
          <w:szCs w:val="28"/>
        </w:rPr>
        <w:t>.</w:t>
      </w:r>
      <w:r w:rsidR="00136A3C" w:rsidRPr="009070D0">
        <w:rPr>
          <w:rFonts w:hAnsi="宋体" w:hint="eastAsia"/>
          <w:sz w:val="28"/>
          <w:szCs w:val="28"/>
        </w:rPr>
        <w:t>1</w:t>
      </w:r>
      <w:r w:rsidRPr="009070D0">
        <w:rPr>
          <w:rFonts w:hAnsi="宋体" w:hint="eastAsia"/>
          <w:sz w:val="28"/>
          <w:szCs w:val="28"/>
        </w:rPr>
        <w:t>平方千米，覆盖率达</w:t>
      </w:r>
      <w:r w:rsidR="009D5F29" w:rsidRPr="009070D0">
        <w:rPr>
          <w:rFonts w:hAnsi="宋体" w:hint="eastAsia"/>
          <w:sz w:val="28"/>
          <w:szCs w:val="28"/>
        </w:rPr>
        <w:t>7</w:t>
      </w:r>
      <w:r w:rsidR="00136A3C" w:rsidRPr="009070D0">
        <w:rPr>
          <w:rFonts w:hAnsi="宋体" w:hint="eastAsia"/>
          <w:sz w:val="28"/>
          <w:szCs w:val="28"/>
        </w:rPr>
        <w:t>8</w:t>
      </w:r>
      <w:r w:rsidRPr="009070D0">
        <w:rPr>
          <w:rFonts w:hAnsi="宋体" w:hint="eastAsia"/>
          <w:sz w:val="28"/>
          <w:szCs w:val="28"/>
        </w:rPr>
        <w:t>.</w:t>
      </w:r>
      <w:r w:rsidR="00136A3C" w:rsidRPr="009070D0">
        <w:rPr>
          <w:rFonts w:hAnsi="宋体" w:hint="eastAsia"/>
          <w:sz w:val="28"/>
          <w:szCs w:val="28"/>
        </w:rPr>
        <w:t>8</w:t>
      </w:r>
      <w:r w:rsidR="009D5F29" w:rsidRPr="009070D0">
        <w:rPr>
          <w:rFonts w:hAnsi="宋体" w:hint="eastAsia"/>
          <w:sz w:val="28"/>
          <w:szCs w:val="28"/>
        </w:rPr>
        <w:t>3</w:t>
      </w:r>
      <w:r w:rsidRPr="009070D0">
        <w:rPr>
          <w:rFonts w:hAnsi="宋体"/>
          <w:sz w:val="28"/>
          <w:szCs w:val="28"/>
        </w:rPr>
        <w:t>%</w:t>
      </w:r>
      <w:r w:rsidRPr="009070D0">
        <w:rPr>
          <w:rFonts w:hAnsi="宋体" w:hint="eastAsia"/>
          <w:sz w:val="28"/>
          <w:szCs w:val="28"/>
        </w:rPr>
        <w:t>。</w:t>
      </w:r>
      <w:r w:rsidR="009D5F29" w:rsidRPr="009070D0">
        <w:rPr>
          <w:rFonts w:hAnsi="宋体" w:hint="eastAsia"/>
          <w:sz w:val="28"/>
          <w:szCs w:val="28"/>
        </w:rPr>
        <w:t>该区尚未开展</w:t>
      </w:r>
      <w:r w:rsidRPr="009070D0">
        <w:rPr>
          <w:rFonts w:hAnsi="宋体" w:hint="eastAsia"/>
          <w:sz w:val="28"/>
          <w:szCs w:val="28"/>
        </w:rPr>
        <w:t>1</w:t>
      </w:r>
      <w:r w:rsidRPr="009070D0">
        <w:rPr>
          <w:rFonts w:hAnsi="宋体" w:hint="eastAsia"/>
          <w:sz w:val="28"/>
          <w:szCs w:val="28"/>
        </w:rPr>
        <w:t>∶</w:t>
      </w:r>
      <w:r w:rsidRPr="009070D0">
        <w:rPr>
          <w:rFonts w:hAnsi="宋体" w:hint="eastAsia"/>
          <w:sz w:val="28"/>
          <w:szCs w:val="28"/>
        </w:rPr>
        <w:t>5</w:t>
      </w:r>
      <w:r w:rsidRPr="009070D0">
        <w:rPr>
          <w:rFonts w:hAnsi="宋体" w:hint="eastAsia"/>
          <w:sz w:val="28"/>
          <w:szCs w:val="28"/>
        </w:rPr>
        <w:t>万矿产地质调查工作。</w:t>
      </w:r>
    </w:p>
    <w:p w:rsidR="00E01894" w:rsidRPr="009070D0" w:rsidRDefault="00E01894" w:rsidP="00E01894">
      <w:pPr>
        <w:spacing w:line="500" w:lineRule="exact"/>
        <w:ind w:firstLineChars="200" w:firstLine="560"/>
        <w:jc w:val="left"/>
        <w:rPr>
          <w:rFonts w:hAnsi="宋体"/>
          <w:sz w:val="28"/>
          <w:szCs w:val="28"/>
        </w:rPr>
      </w:pPr>
      <w:r w:rsidRPr="009070D0">
        <w:rPr>
          <w:rFonts w:hAnsi="宋体" w:hint="eastAsia"/>
          <w:sz w:val="28"/>
          <w:szCs w:val="28"/>
        </w:rPr>
        <w:t>截至</w:t>
      </w:r>
      <w:r w:rsidRPr="009070D0">
        <w:rPr>
          <w:rFonts w:hAnsi="宋体" w:hint="eastAsia"/>
          <w:sz w:val="28"/>
          <w:szCs w:val="28"/>
        </w:rPr>
        <w:t>2020</w:t>
      </w:r>
      <w:r w:rsidRPr="009070D0">
        <w:rPr>
          <w:rFonts w:hAnsi="宋体" w:hint="eastAsia"/>
          <w:sz w:val="28"/>
          <w:szCs w:val="28"/>
        </w:rPr>
        <w:t>年底，全区已发现</w:t>
      </w:r>
      <w:r w:rsidRPr="009070D0">
        <w:rPr>
          <w:sz w:val="28"/>
          <w:szCs w:val="28"/>
        </w:rPr>
        <w:t>石灰石、萤石、煤、铁、稀土矿和地热等</w:t>
      </w:r>
      <w:r w:rsidRPr="009070D0">
        <w:rPr>
          <w:rFonts w:hAnsi="宋体" w:hint="eastAsia"/>
          <w:sz w:val="28"/>
          <w:szCs w:val="28"/>
        </w:rPr>
        <w:t>矿产</w:t>
      </w:r>
      <w:r w:rsidRPr="009070D0">
        <w:rPr>
          <w:rFonts w:hint="eastAsia"/>
          <w:sz w:val="28"/>
          <w:szCs w:val="28"/>
        </w:rPr>
        <w:t>21</w:t>
      </w:r>
      <w:r w:rsidRPr="009070D0">
        <w:rPr>
          <w:sz w:val="28"/>
          <w:szCs w:val="28"/>
        </w:rPr>
        <w:t>种</w:t>
      </w:r>
      <w:r w:rsidRPr="009070D0">
        <w:rPr>
          <w:rFonts w:hAnsi="宋体" w:hint="eastAsia"/>
          <w:sz w:val="28"/>
          <w:szCs w:val="28"/>
        </w:rPr>
        <w:t>，查明资源储量</w:t>
      </w:r>
      <w:r w:rsidRPr="009070D0">
        <w:rPr>
          <w:rFonts w:hAnsi="宋体" w:hint="eastAsia"/>
          <w:sz w:val="28"/>
          <w:szCs w:val="28"/>
        </w:rPr>
        <w:t>12</w:t>
      </w:r>
      <w:r w:rsidRPr="009070D0">
        <w:rPr>
          <w:rFonts w:hAnsi="宋体" w:hint="eastAsia"/>
          <w:sz w:val="28"/>
          <w:szCs w:val="28"/>
        </w:rPr>
        <w:t>种，其中能源矿产</w:t>
      </w:r>
      <w:r w:rsidRPr="009070D0">
        <w:rPr>
          <w:rFonts w:hAnsi="宋体" w:hint="eastAsia"/>
          <w:sz w:val="28"/>
          <w:szCs w:val="28"/>
        </w:rPr>
        <w:t>1</w:t>
      </w:r>
      <w:r w:rsidRPr="009070D0">
        <w:rPr>
          <w:rFonts w:hAnsi="宋体" w:hint="eastAsia"/>
          <w:sz w:val="28"/>
          <w:szCs w:val="28"/>
        </w:rPr>
        <w:t>种、金属矿产</w:t>
      </w:r>
      <w:r w:rsidRPr="009070D0">
        <w:rPr>
          <w:rFonts w:hAnsi="宋体" w:hint="eastAsia"/>
          <w:sz w:val="28"/>
          <w:szCs w:val="28"/>
        </w:rPr>
        <w:t>1</w:t>
      </w:r>
      <w:r w:rsidRPr="009070D0">
        <w:rPr>
          <w:rFonts w:hAnsi="宋体" w:hint="eastAsia"/>
          <w:sz w:val="28"/>
          <w:szCs w:val="28"/>
        </w:rPr>
        <w:t>种、非金属矿产</w:t>
      </w:r>
      <w:r w:rsidRPr="009070D0">
        <w:rPr>
          <w:rFonts w:hAnsi="宋体" w:hint="eastAsia"/>
          <w:sz w:val="28"/>
          <w:szCs w:val="28"/>
        </w:rPr>
        <w:t>10</w:t>
      </w:r>
      <w:r w:rsidRPr="009070D0">
        <w:rPr>
          <w:rFonts w:hAnsi="宋体" w:hint="eastAsia"/>
          <w:sz w:val="28"/>
          <w:szCs w:val="28"/>
        </w:rPr>
        <w:t>种。矿产资源总体呈以下特点：矿种较单一，金属矿床少，无大型矿床，富矿少。</w:t>
      </w:r>
    </w:p>
    <w:p w:rsidR="00D83C6F" w:rsidRPr="009070D0" w:rsidRDefault="00D83C6F" w:rsidP="00D83C6F">
      <w:pPr>
        <w:spacing w:line="500" w:lineRule="exact"/>
        <w:ind w:firstLineChars="200" w:firstLine="560"/>
        <w:jc w:val="left"/>
        <w:rPr>
          <w:sz w:val="28"/>
          <w:szCs w:val="28"/>
        </w:rPr>
      </w:pPr>
      <w:r w:rsidRPr="009070D0">
        <w:rPr>
          <w:sz w:val="28"/>
          <w:szCs w:val="28"/>
        </w:rPr>
        <w:t>2020</w:t>
      </w:r>
      <w:r w:rsidRPr="009070D0">
        <w:rPr>
          <w:rFonts w:hAnsi="宋体"/>
          <w:sz w:val="28"/>
          <w:szCs w:val="28"/>
        </w:rPr>
        <w:t>年底，全</w:t>
      </w:r>
      <w:r w:rsidR="00E20391" w:rsidRPr="009070D0">
        <w:rPr>
          <w:rFonts w:hAnsi="宋体" w:hint="eastAsia"/>
          <w:sz w:val="28"/>
          <w:szCs w:val="28"/>
        </w:rPr>
        <w:t>区</w:t>
      </w:r>
      <w:r w:rsidR="00E01894" w:rsidRPr="009070D0">
        <w:rPr>
          <w:rFonts w:hAnsi="宋体" w:hint="eastAsia"/>
          <w:sz w:val="28"/>
          <w:szCs w:val="28"/>
        </w:rPr>
        <w:t>现有</w:t>
      </w:r>
      <w:r w:rsidRPr="009070D0">
        <w:rPr>
          <w:rFonts w:hAnsi="宋体"/>
          <w:sz w:val="28"/>
          <w:szCs w:val="28"/>
        </w:rPr>
        <w:t>探矿权</w:t>
      </w:r>
      <w:r w:rsidR="004C619E" w:rsidRPr="009070D0">
        <w:rPr>
          <w:rFonts w:hint="eastAsia"/>
          <w:sz w:val="28"/>
          <w:szCs w:val="28"/>
        </w:rPr>
        <w:t>7</w:t>
      </w:r>
      <w:r w:rsidRPr="009070D0">
        <w:rPr>
          <w:rFonts w:hAnsi="宋体"/>
          <w:sz w:val="28"/>
          <w:szCs w:val="28"/>
        </w:rPr>
        <w:t>个，其中金属矿</w:t>
      </w:r>
      <w:r w:rsidR="004C619E" w:rsidRPr="009070D0">
        <w:rPr>
          <w:rFonts w:hint="eastAsia"/>
          <w:sz w:val="28"/>
          <w:szCs w:val="28"/>
        </w:rPr>
        <w:t>3</w:t>
      </w:r>
      <w:r w:rsidRPr="009070D0">
        <w:rPr>
          <w:rFonts w:hAnsi="宋体"/>
          <w:sz w:val="28"/>
          <w:szCs w:val="28"/>
        </w:rPr>
        <w:t>个、非金属矿</w:t>
      </w:r>
      <w:r w:rsidR="00E20391" w:rsidRPr="009070D0">
        <w:rPr>
          <w:rFonts w:hint="eastAsia"/>
          <w:sz w:val="28"/>
          <w:szCs w:val="28"/>
        </w:rPr>
        <w:t>3</w:t>
      </w:r>
      <w:r w:rsidRPr="009070D0">
        <w:rPr>
          <w:rFonts w:hAnsi="宋体"/>
          <w:sz w:val="28"/>
          <w:szCs w:val="28"/>
        </w:rPr>
        <w:t>个、煤矿</w:t>
      </w:r>
      <w:r w:rsidRPr="009070D0">
        <w:rPr>
          <w:sz w:val="28"/>
          <w:szCs w:val="28"/>
        </w:rPr>
        <w:t>1</w:t>
      </w:r>
      <w:r w:rsidRPr="009070D0">
        <w:rPr>
          <w:rFonts w:hAnsi="宋体"/>
          <w:sz w:val="28"/>
          <w:szCs w:val="28"/>
        </w:rPr>
        <w:t>个</w:t>
      </w:r>
      <w:r w:rsidR="0019654D" w:rsidRPr="009070D0">
        <w:rPr>
          <w:rFonts w:hAnsi="宋体"/>
          <w:sz w:val="28"/>
          <w:szCs w:val="28"/>
        </w:rPr>
        <w:t>，登记面积共</w:t>
      </w:r>
      <w:r w:rsidR="0019654D" w:rsidRPr="009070D0">
        <w:rPr>
          <w:rFonts w:hint="eastAsia"/>
          <w:sz w:val="28"/>
          <w:szCs w:val="28"/>
        </w:rPr>
        <w:t>28</w:t>
      </w:r>
      <w:r w:rsidR="0019654D" w:rsidRPr="009070D0">
        <w:rPr>
          <w:sz w:val="28"/>
          <w:szCs w:val="28"/>
        </w:rPr>
        <w:t>.</w:t>
      </w:r>
      <w:r w:rsidR="0019654D" w:rsidRPr="009070D0">
        <w:rPr>
          <w:rFonts w:hint="eastAsia"/>
          <w:sz w:val="28"/>
          <w:szCs w:val="28"/>
        </w:rPr>
        <w:t>45</w:t>
      </w:r>
      <w:r w:rsidR="0019654D" w:rsidRPr="009070D0">
        <w:rPr>
          <w:rFonts w:hAnsi="宋体"/>
          <w:sz w:val="28"/>
          <w:szCs w:val="28"/>
        </w:rPr>
        <w:t>平方千米</w:t>
      </w:r>
      <w:r w:rsidRPr="009070D0">
        <w:rPr>
          <w:rFonts w:hAnsi="宋体"/>
          <w:sz w:val="28"/>
          <w:szCs w:val="28"/>
        </w:rPr>
        <w:t>。</w:t>
      </w:r>
    </w:p>
    <w:p w:rsidR="003D5541" w:rsidRPr="009070D0" w:rsidRDefault="008E2631" w:rsidP="0083773D">
      <w:pPr>
        <w:pStyle w:val="3"/>
        <w:spacing w:before="174" w:after="87"/>
      </w:pPr>
      <w:bookmarkStart w:id="32" w:name="_Toc64998149"/>
      <w:r w:rsidRPr="009070D0">
        <w:t>（二）</w:t>
      </w:r>
      <w:r w:rsidR="003D5541" w:rsidRPr="009070D0">
        <w:t>矿产资源开发利用</w:t>
      </w:r>
      <w:r w:rsidR="0055366F" w:rsidRPr="009070D0">
        <w:t>与保护</w:t>
      </w:r>
      <w:r w:rsidR="003D5541" w:rsidRPr="009070D0">
        <w:t>现状</w:t>
      </w:r>
      <w:bookmarkEnd w:id="32"/>
    </w:p>
    <w:p w:rsidR="00422D7F" w:rsidRPr="009070D0" w:rsidRDefault="00E00BBB" w:rsidP="00422D7F">
      <w:pPr>
        <w:spacing w:line="500" w:lineRule="exact"/>
        <w:ind w:firstLineChars="200" w:firstLine="560"/>
        <w:jc w:val="left"/>
        <w:rPr>
          <w:rFonts w:hAnsi="宋体"/>
          <w:sz w:val="28"/>
          <w:szCs w:val="28"/>
        </w:rPr>
      </w:pPr>
      <w:r w:rsidRPr="009070D0">
        <w:rPr>
          <w:rFonts w:hAnsi="宋体"/>
          <w:sz w:val="28"/>
          <w:szCs w:val="28"/>
        </w:rPr>
        <w:t>截止</w:t>
      </w:r>
      <w:r w:rsidRPr="009070D0">
        <w:rPr>
          <w:sz w:val="28"/>
          <w:szCs w:val="28"/>
        </w:rPr>
        <w:t>2020</w:t>
      </w:r>
      <w:r w:rsidRPr="009070D0">
        <w:rPr>
          <w:rFonts w:hAnsi="宋体"/>
          <w:sz w:val="28"/>
          <w:szCs w:val="28"/>
        </w:rPr>
        <w:t>年底，</w:t>
      </w:r>
      <w:r w:rsidR="007578BC" w:rsidRPr="009070D0">
        <w:rPr>
          <w:rFonts w:hAnsi="宋体" w:hint="eastAsia"/>
          <w:sz w:val="28"/>
          <w:szCs w:val="28"/>
        </w:rPr>
        <w:t>原三元</w:t>
      </w:r>
      <w:r w:rsidR="00E20391" w:rsidRPr="009070D0">
        <w:rPr>
          <w:rFonts w:hAnsi="宋体"/>
          <w:sz w:val="28"/>
          <w:szCs w:val="28"/>
        </w:rPr>
        <w:t>区</w:t>
      </w:r>
      <w:r w:rsidR="00A36DAA" w:rsidRPr="009070D0">
        <w:rPr>
          <w:rFonts w:hAnsi="宋体" w:hint="eastAsia"/>
          <w:sz w:val="28"/>
          <w:szCs w:val="28"/>
        </w:rPr>
        <w:t>有</w:t>
      </w:r>
      <w:r w:rsidR="0060364B" w:rsidRPr="009070D0">
        <w:rPr>
          <w:rFonts w:hAnsi="宋体"/>
          <w:sz w:val="28"/>
          <w:szCs w:val="28"/>
        </w:rPr>
        <w:t>发证矿产采矿权数</w:t>
      </w:r>
      <w:r w:rsidR="00A4362C" w:rsidRPr="009070D0">
        <w:rPr>
          <w:rFonts w:hint="eastAsia"/>
          <w:sz w:val="28"/>
          <w:szCs w:val="28"/>
        </w:rPr>
        <w:t>10</w:t>
      </w:r>
      <w:r w:rsidRPr="009070D0">
        <w:rPr>
          <w:rFonts w:hAnsi="宋体"/>
          <w:sz w:val="28"/>
          <w:szCs w:val="28"/>
        </w:rPr>
        <w:t>个，</w:t>
      </w:r>
      <w:r w:rsidR="007578BC" w:rsidRPr="009070D0">
        <w:rPr>
          <w:rFonts w:hAnsi="宋体"/>
          <w:sz w:val="28"/>
          <w:szCs w:val="28"/>
        </w:rPr>
        <w:t>登记面积共</w:t>
      </w:r>
      <w:r w:rsidR="007578BC" w:rsidRPr="009070D0">
        <w:rPr>
          <w:rFonts w:hint="eastAsia"/>
          <w:sz w:val="28"/>
          <w:szCs w:val="28"/>
        </w:rPr>
        <w:t>5</w:t>
      </w:r>
      <w:r w:rsidR="007578BC" w:rsidRPr="009070D0">
        <w:rPr>
          <w:sz w:val="28"/>
          <w:szCs w:val="28"/>
        </w:rPr>
        <w:t>.</w:t>
      </w:r>
      <w:r w:rsidR="007578BC" w:rsidRPr="009070D0">
        <w:rPr>
          <w:rFonts w:hint="eastAsia"/>
          <w:sz w:val="28"/>
          <w:szCs w:val="28"/>
        </w:rPr>
        <w:t>8</w:t>
      </w:r>
      <w:r w:rsidR="007578BC" w:rsidRPr="009070D0">
        <w:rPr>
          <w:sz w:val="28"/>
          <w:szCs w:val="28"/>
        </w:rPr>
        <w:t>3</w:t>
      </w:r>
      <w:r w:rsidR="007578BC" w:rsidRPr="009070D0">
        <w:rPr>
          <w:rFonts w:hint="eastAsia"/>
          <w:sz w:val="28"/>
          <w:szCs w:val="28"/>
        </w:rPr>
        <w:t>61</w:t>
      </w:r>
      <w:r w:rsidR="007578BC" w:rsidRPr="009070D0">
        <w:rPr>
          <w:rFonts w:hAnsi="宋体"/>
          <w:sz w:val="28"/>
          <w:szCs w:val="28"/>
        </w:rPr>
        <w:t>平方千米，涉及矿种主要为：</w:t>
      </w:r>
      <w:r w:rsidR="00916049" w:rsidRPr="009070D0">
        <w:rPr>
          <w:rFonts w:hAnsi="宋体"/>
          <w:sz w:val="28"/>
          <w:szCs w:val="28"/>
        </w:rPr>
        <w:t>建筑用</w:t>
      </w:r>
      <w:r w:rsidR="00916049" w:rsidRPr="009070D0">
        <w:rPr>
          <w:rFonts w:hAnsi="宋体" w:hint="eastAsia"/>
          <w:sz w:val="28"/>
          <w:szCs w:val="28"/>
        </w:rPr>
        <w:t>石料、</w:t>
      </w:r>
      <w:r w:rsidR="007578BC" w:rsidRPr="009070D0">
        <w:rPr>
          <w:rFonts w:hAnsi="宋体" w:hint="eastAsia"/>
          <w:sz w:val="28"/>
          <w:szCs w:val="28"/>
        </w:rPr>
        <w:t>水泥用灰岩</w:t>
      </w:r>
      <w:r w:rsidR="00916049" w:rsidRPr="009070D0">
        <w:rPr>
          <w:rFonts w:hAnsi="宋体"/>
          <w:sz w:val="28"/>
          <w:szCs w:val="28"/>
        </w:rPr>
        <w:t>、</w:t>
      </w:r>
      <w:r w:rsidR="00916049" w:rsidRPr="009070D0">
        <w:rPr>
          <w:rFonts w:hAnsi="宋体" w:hint="eastAsia"/>
          <w:sz w:val="28"/>
          <w:szCs w:val="28"/>
        </w:rPr>
        <w:t>煤</w:t>
      </w:r>
      <w:r w:rsidR="00916049" w:rsidRPr="009070D0">
        <w:rPr>
          <w:rFonts w:hAnsi="宋体"/>
          <w:sz w:val="28"/>
          <w:szCs w:val="28"/>
        </w:rPr>
        <w:t>、</w:t>
      </w:r>
      <w:r w:rsidR="007578BC" w:rsidRPr="009070D0">
        <w:rPr>
          <w:rFonts w:hAnsi="宋体" w:hint="eastAsia"/>
          <w:sz w:val="28"/>
          <w:szCs w:val="28"/>
        </w:rPr>
        <w:t>萤石</w:t>
      </w:r>
      <w:r w:rsidR="007578BC" w:rsidRPr="009070D0">
        <w:rPr>
          <w:rFonts w:hAnsi="宋体"/>
          <w:sz w:val="28"/>
          <w:szCs w:val="28"/>
        </w:rPr>
        <w:t>、</w:t>
      </w:r>
      <w:r w:rsidR="007578BC" w:rsidRPr="009070D0">
        <w:rPr>
          <w:rFonts w:hAnsi="宋体" w:hint="eastAsia"/>
          <w:sz w:val="28"/>
          <w:szCs w:val="28"/>
        </w:rPr>
        <w:t>石英</w:t>
      </w:r>
      <w:r w:rsidR="007578BC" w:rsidRPr="009070D0">
        <w:rPr>
          <w:rFonts w:hAnsi="宋体"/>
          <w:sz w:val="28"/>
          <w:szCs w:val="28"/>
        </w:rPr>
        <w:t>、矿泉水等</w:t>
      </w:r>
      <w:r w:rsidR="007B35FA" w:rsidRPr="009070D0">
        <w:rPr>
          <w:rFonts w:hAnsi="宋体" w:hint="eastAsia"/>
          <w:sz w:val="28"/>
          <w:szCs w:val="28"/>
        </w:rPr>
        <w:t>。矿山开采规模属大型矿山</w:t>
      </w:r>
      <w:r w:rsidR="00803E29" w:rsidRPr="009070D0">
        <w:rPr>
          <w:rFonts w:hAnsi="宋体" w:hint="eastAsia"/>
          <w:sz w:val="28"/>
          <w:szCs w:val="28"/>
        </w:rPr>
        <w:t>4</w:t>
      </w:r>
      <w:r w:rsidR="007B35FA" w:rsidRPr="009070D0">
        <w:rPr>
          <w:rFonts w:hAnsi="宋体" w:hint="eastAsia"/>
          <w:sz w:val="28"/>
          <w:szCs w:val="28"/>
        </w:rPr>
        <w:t>个</w:t>
      </w:r>
      <w:r w:rsidR="00803E29" w:rsidRPr="009070D0">
        <w:rPr>
          <w:rFonts w:hAnsi="宋体" w:hint="eastAsia"/>
          <w:sz w:val="28"/>
          <w:szCs w:val="28"/>
        </w:rPr>
        <w:t>（均为建筑用石料）</w:t>
      </w:r>
      <w:r w:rsidR="00D10290" w:rsidRPr="009070D0">
        <w:rPr>
          <w:rFonts w:hAnsi="宋体" w:hint="eastAsia"/>
          <w:sz w:val="28"/>
          <w:szCs w:val="28"/>
        </w:rPr>
        <w:t>、</w:t>
      </w:r>
      <w:r w:rsidR="007B35FA" w:rsidRPr="009070D0">
        <w:rPr>
          <w:rFonts w:hAnsi="宋体" w:hint="eastAsia"/>
          <w:sz w:val="28"/>
          <w:szCs w:val="28"/>
        </w:rPr>
        <w:t>中</w:t>
      </w:r>
      <w:r w:rsidR="007B35FA" w:rsidRPr="009070D0">
        <w:rPr>
          <w:rFonts w:hAnsi="宋体"/>
          <w:sz w:val="28"/>
          <w:szCs w:val="28"/>
        </w:rPr>
        <w:t>型矿山</w:t>
      </w:r>
      <w:r w:rsidR="00803E29" w:rsidRPr="009070D0">
        <w:rPr>
          <w:rFonts w:hAnsi="宋体" w:hint="eastAsia"/>
          <w:sz w:val="28"/>
          <w:szCs w:val="28"/>
        </w:rPr>
        <w:t>1</w:t>
      </w:r>
      <w:r w:rsidR="007B35FA" w:rsidRPr="009070D0">
        <w:rPr>
          <w:rFonts w:hAnsi="宋体" w:hint="eastAsia"/>
          <w:sz w:val="28"/>
          <w:szCs w:val="28"/>
        </w:rPr>
        <w:t>个</w:t>
      </w:r>
      <w:r w:rsidR="00803E29" w:rsidRPr="009070D0">
        <w:rPr>
          <w:rFonts w:hAnsi="宋体" w:hint="eastAsia"/>
          <w:sz w:val="28"/>
          <w:szCs w:val="28"/>
        </w:rPr>
        <w:t>（岩前镇水泥用灰岩）</w:t>
      </w:r>
      <w:r w:rsidR="007B35FA" w:rsidRPr="009070D0">
        <w:rPr>
          <w:rFonts w:hAnsi="宋体" w:hint="eastAsia"/>
          <w:sz w:val="28"/>
          <w:szCs w:val="28"/>
        </w:rPr>
        <w:t>，其余</w:t>
      </w:r>
      <w:r w:rsidR="00D10290" w:rsidRPr="009070D0">
        <w:rPr>
          <w:rFonts w:hAnsi="宋体" w:hint="eastAsia"/>
          <w:sz w:val="28"/>
          <w:szCs w:val="28"/>
        </w:rPr>
        <w:t>5</w:t>
      </w:r>
      <w:r w:rsidR="00D10290" w:rsidRPr="009070D0">
        <w:rPr>
          <w:rFonts w:hAnsi="宋体" w:hint="eastAsia"/>
          <w:sz w:val="28"/>
          <w:szCs w:val="28"/>
        </w:rPr>
        <w:t>个</w:t>
      </w:r>
      <w:r w:rsidR="007B35FA" w:rsidRPr="009070D0">
        <w:rPr>
          <w:rFonts w:hAnsi="宋体" w:hint="eastAsia"/>
          <w:sz w:val="28"/>
          <w:szCs w:val="28"/>
        </w:rPr>
        <w:t>矿山为小型。</w:t>
      </w:r>
      <w:r w:rsidR="00422D7F" w:rsidRPr="009070D0">
        <w:rPr>
          <w:rFonts w:hAnsi="宋体" w:hint="eastAsia"/>
          <w:sz w:val="28"/>
          <w:szCs w:val="28"/>
        </w:rPr>
        <w:t>2020</w:t>
      </w:r>
      <w:r w:rsidR="00422D7F" w:rsidRPr="009070D0">
        <w:rPr>
          <w:rFonts w:hAnsi="宋体" w:hint="eastAsia"/>
          <w:sz w:val="28"/>
          <w:szCs w:val="28"/>
        </w:rPr>
        <w:t>年</w:t>
      </w:r>
      <w:r w:rsidR="00916049" w:rsidRPr="009070D0">
        <w:rPr>
          <w:rFonts w:hAnsi="宋体"/>
          <w:sz w:val="28"/>
          <w:szCs w:val="28"/>
        </w:rPr>
        <w:t>，</w:t>
      </w:r>
      <w:r w:rsidR="00422D7F" w:rsidRPr="009070D0">
        <w:rPr>
          <w:rFonts w:hAnsi="宋体" w:hint="eastAsia"/>
          <w:sz w:val="28"/>
          <w:szCs w:val="28"/>
        </w:rPr>
        <w:t>矿业工业产值</w:t>
      </w:r>
      <w:r w:rsidR="00386163" w:rsidRPr="009070D0">
        <w:rPr>
          <w:rFonts w:hAnsi="宋体" w:hint="eastAsia"/>
          <w:sz w:val="28"/>
          <w:szCs w:val="28"/>
        </w:rPr>
        <w:t>达</w:t>
      </w:r>
      <w:r w:rsidR="00422D7F" w:rsidRPr="009070D0">
        <w:rPr>
          <w:rFonts w:hAnsi="宋体" w:hint="eastAsia"/>
          <w:sz w:val="28"/>
          <w:szCs w:val="28"/>
        </w:rPr>
        <w:t>11640.22</w:t>
      </w:r>
      <w:r w:rsidR="00422D7F" w:rsidRPr="009070D0">
        <w:rPr>
          <w:rFonts w:hAnsi="宋体" w:hint="eastAsia"/>
          <w:sz w:val="28"/>
          <w:szCs w:val="28"/>
        </w:rPr>
        <w:t>万元</w:t>
      </w:r>
      <w:r w:rsidR="00422D7F" w:rsidRPr="009070D0">
        <w:rPr>
          <w:rFonts w:hAnsi="宋体"/>
          <w:sz w:val="28"/>
          <w:szCs w:val="28"/>
        </w:rPr>
        <w:t>。</w:t>
      </w:r>
    </w:p>
    <w:p w:rsidR="00422D7F" w:rsidRPr="009070D0" w:rsidRDefault="004C619E" w:rsidP="00422D7F">
      <w:pPr>
        <w:spacing w:line="500" w:lineRule="exact"/>
        <w:ind w:firstLineChars="200" w:firstLine="560"/>
        <w:jc w:val="left"/>
        <w:rPr>
          <w:rFonts w:hAnsi="宋体"/>
          <w:sz w:val="28"/>
          <w:szCs w:val="28"/>
        </w:rPr>
      </w:pPr>
      <w:r w:rsidRPr="009070D0">
        <w:rPr>
          <w:rFonts w:hAnsi="宋体" w:hint="eastAsia"/>
          <w:sz w:val="28"/>
          <w:szCs w:val="28"/>
        </w:rPr>
        <w:t>原梅列</w:t>
      </w:r>
      <w:r w:rsidRPr="009070D0">
        <w:rPr>
          <w:rFonts w:hAnsi="宋体"/>
          <w:sz w:val="28"/>
          <w:szCs w:val="28"/>
        </w:rPr>
        <w:t>区</w:t>
      </w:r>
      <w:r w:rsidR="00A36DAA" w:rsidRPr="009070D0">
        <w:rPr>
          <w:rFonts w:hAnsi="宋体" w:hint="eastAsia"/>
          <w:sz w:val="28"/>
          <w:szCs w:val="28"/>
        </w:rPr>
        <w:t>有</w:t>
      </w:r>
      <w:r w:rsidRPr="009070D0">
        <w:rPr>
          <w:rFonts w:hAnsi="宋体"/>
          <w:sz w:val="28"/>
          <w:szCs w:val="28"/>
        </w:rPr>
        <w:t>发证矿产采矿权数</w:t>
      </w:r>
      <w:r w:rsidRPr="009070D0">
        <w:rPr>
          <w:rFonts w:hint="eastAsia"/>
          <w:sz w:val="28"/>
          <w:szCs w:val="28"/>
        </w:rPr>
        <w:t>9</w:t>
      </w:r>
      <w:r w:rsidRPr="009070D0">
        <w:rPr>
          <w:rFonts w:hAnsi="宋体"/>
          <w:sz w:val="28"/>
          <w:szCs w:val="28"/>
        </w:rPr>
        <w:t>个，登记面积共</w:t>
      </w:r>
      <w:r w:rsidRPr="009070D0">
        <w:rPr>
          <w:rFonts w:hint="eastAsia"/>
          <w:sz w:val="28"/>
          <w:szCs w:val="28"/>
        </w:rPr>
        <w:t>0</w:t>
      </w:r>
      <w:r w:rsidRPr="009070D0">
        <w:rPr>
          <w:sz w:val="28"/>
          <w:szCs w:val="28"/>
        </w:rPr>
        <w:t>.</w:t>
      </w:r>
      <w:r w:rsidRPr="009070D0">
        <w:rPr>
          <w:rFonts w:hint="eastAsia"/>
          <w:sz w:val="28"/>
          <w:szCs w:val="28"/>
        </w:rPr>
        <w:t>932</w:t>
      </w:r>
      <w:r w:rsidRPr="009070D0">
        <w:rPr>
          <w:rFonts w:hAnsi="宋体"/>
          <w:sz w:val="28"/>
          <w:szCs w:val="28"/>
        </w:rPr>
        <w:t>平方千米，涉及矿种主要为：</w:t>
      </w:r>
      <w:r w:rsidR="00916049" w:rsidRPr="009070D0">
        <w:rPr>
          <w:rFonts w:hAnsi="宋体"/>
          <w:sz w:val="28"/>
          <w:szCs w:val="28"/>
        </w:rPr>
        <w:t>建筑用</w:t>
      </w:r>
      <w:r w:rsidR="00916049" w:rsidRPr="009070D0">
        <w:rPr>
          <w:rFonts w:hAnsi="宋体" w:hint="eastAsia"/>
          <w:sz w:val="28"/>
          <w:szCs w:val="28"/>
        </w:rPr>
        <w:t>石料</w:t>
      </w:r>
      <w:r w:rsidR="00916049" w:rsidRPr="009070D0">
        <w:rPr>
          <w:rFonts w:hAnsi="宋体"/>
          <w:sz w:val="28"/>
          <w:szCs w:val="28"/>
        </w:rPr>
        <w:t>、</w:t>
      </w:r>
      <w:r w:rsidRPr="009070D0">
        <w:rPr>
          <w:rFonts w:hAnsi="宋体" w:hint="eastAsia"/>
          <w:sz w:val="28"/>
          <w:szCs w:val="28"/>
        </w:rPr>
        <w:t>玻璃用石英岩</w:t>
      </w:r>
      <w:r w:rsidR="00916049" w:rsidRPr="009070D0">
        <w:rPr>
          <w:rFonts w:hAnsi="宋体"/>
          <w:sz w:val="28"/>
          <w:szCs w:val="28"/>
        </w:rPr>
        <w:t>、</w:t>
      </w:r>
      <w:r w:rsidRPr="009070D0">
        <w:rPr>
          <w:rFonts w:hAnsi="宋体"/>
          <w:sz w:val="28"/>
          <w:szCs w:val="28"/>
        </w:rPr>
        <w:t>矿泉水等</w:t>
      </w:r>
      <w:r w:rsidRPr="009070D0">
        <w:rPr>
          <w:rFonts w:hAnsi="宋体" w:hint="eastAsia"/>
          <w:sz w:val="28"/>
          <w:szCs w:val="28"/>
        </w:rPr>
        <w:t>。</w:t>
      </w:r>
      <w:r w:rsidR="00195E5F" w:rsidRPr="009070D0">
        <w:rPr>
          <w:rFonts w:hAnsi="宋体" w:hint="eastAsia"/>
          <w:sz w:val="28"/>
          <w:szCs w:val="28"/>
        </w:rPr>
        <w:t>建筑用石料</w:t>
      </w:r>
      <w:r w:rsidRPr="009070D0">
        <w:rPr>
          <w:rFonts w:hAnsi="宋体" w:hint="eastAsia"/>
          <w:sz w:val="28"/>
          <w:szCs w:val="28"/>
        </w:rPr>
        <w:t>矿山开采规模属大型</w:t>
      </w:r>
      <w:r w:rsidR="00B85FB7" w:rsidRPr="009070D0">
        <w:rPr>
          <w:rFonts w:hAnsi="宋体" w:hint="eastAsia"/>
          <w:sz w:val="28"/>
          <w:szCs w:val="28"/>
        </w:rPr>
        <w:t>2</w:t>
      </w:r>
      <w:r w:rsidRPr="009070D0">
        <w:rPr>
          <w:rFonts w:hAnsi="宋体" w:hint="eastAsia"/>
          <w:sz w:val="28"/>
          <w:szCs w:val="28"/>
        </w:rPr>
        <w:t>个</w:t>
      </w:r>
      <w:r w:rsidR="00202C5C" w:rsidRPr="009070D0">
        <w:rPr>
          <w:rFonts w:hAnsi="宋体" w:hint="eastAsia"/>
          <w:sz w:val="28"/>
          <w:szCs w:val="28"/>
        </w:rPr>
        <w:t>、</w:t>
      </w:r>
      <w:r w:rsidRPr="009070D0">
        <w:rPr>
          <w:rFonts w:hAnsi="宋体" w:hint="eastAsia"/>
          <w:sz w:val="28"/>
          <w:szCs w:val="28"/>
        </w:rPr>
        <w:t>中</w:t>
      </w:r>
      <w:r w:rsidRPr="009070D0">
        <w:rPr>
          <w:rFonts w:hAnsi="宋体"/>
          <w:sz w:val="28"/>
          <w:szCs w:val="28"/>
        </w:rPr>
        <w:t>型</w:t>
      </w:r>
      <w:r w:rsidR="00803E29" w:rsidRPr="009070D0">
        <w:rPr>
          <w:rFonts w:hAnsi="宋体" w:hint="eastAsia"/>
          <w:sz w:val="28"/>
          <w:szCs w:val="28"/>
        </w:rPr>
        <w:t>3</w:t>
      </w:r>
      <w:r w:rsidRPr="009070D0">
        <w:rPr>
          <w:rFonts w:hAnsi="宋体" w:hint="eastAsia"/>
          <w:sz w:val="28"/>
          <w:szCs w:val="28"/>
        </w:rPr>
        <w:t>个，其</w:t>
      </w:r>
      <w:r w:rsidR="00195E5F" w:rsidRPr="009070D0">
        <w:rPr>
          <w:rFonts w:hAnsi="宋体" w:hint="eastAsia"/>
          <w:sz w:val="28"/>
          <w:szCs w:val="28"/>
        </w:rPr>
        <w:t>他</w:t>
      </w:r>
      <w:r w:rsidRPr="009070D0">
        <w:rPr>
          <w:rFonts w:hAnsi="宋体" w:hint="eastAsia"/>
          <w:sz w:val="28"/>
          <w:szCs w:val="28"/>
        </w:rPr>
        <w:t>矿山</w:t>
      </w:r>
      <w:r w:rsidR="00456F61" w:rsidRPr="009070D0">
        <w:rPr>
          <w:rFonts w:hAnsi="宋体" w:hint="eastAsia"/>
          <w:sz w:val="28"/>
          <w:szCs w:val="28"/>
        </w:rPr>
        <w:t>4</w:t>
      </w:r>
      <w:r w:rsidR="00456F61" w:rsidRPr="009070D0">
        <w:rPr>
          <w:rFonts w:hAnsi="宋体" w:hint="eastAsia"/>
          <w:sz w:val="28"/>
          <w:szCs w:val="28"/>
        </w:rPr>
        <w:t>个</w:t>
      </w:r>
      <w:r w:rsidR="00195E5F" w:rsidRPr="009070D0">
        <w:rPr>
          <w:rFonts w:hAnsi="宋体" w:hint="eastAsia"/>
          <w:sz w:val="28"/>
          <w:szCs w:val="28"/>
        </w:rPr>
        <w:t>均</w:t>
      </w:r>
      <w:r w:rsidRPr="009070D0">
        <w:rPr>
          <w:rFonts w:hAnsi="宋体" w:hint="eastAsia"/>
          <w:sz w:val="28"/>
          <w:szCs w:val="28"/>
        </w:rPr>
        <w:t>为小型。</w:t>
      </w:r>
      <w:bookmarkStart w:id="33" w:name="_Toc64998150"/>
      <w:r w:rsidR="00422D7F" w:rsidRPr="009070D0">
        <w:rPr>
          <w:rFonts w:hAnsi="宋体" w:hint="eastAsia"/>
          <w:sz w:val="28"/>
          <w:szCs w:val="28"/>
        </w:rPr>
        <w:t>2020</w:t>
      </w:r>
      <w:r w:rsidR="00422D7F" w:rsidRPr="009070D0">
        <w:rPr>
          <w:rFonts w:hAnsi="宋体" w:hint="eastAsia"/>
          <w:sz w:val="28"/>
          <w:szCs w:val="28"/>
        </w:rPr>
        <w:t>年</w:t>
      </w:r>
      <w:r w:rsidR="00916049" w:rsidRPr="009070D0">
        <w:rPr>
          <w:rFonts w:hAnsi="宋体"/>
          <w:sz w:val="28"/>
          <w:szCs w:val="28"/>
        </w:rPr>
        <w:t>，</w:t>
      </w:r>
      <w:r w:rsidR="00422D7F" w:rsidRPr="009070D0">
        <w:rPr>
          <w:rFonts w:hAnsi="宋体" w:hint="eastAsia"/>
          <w:sz w:val="28"/>
          <w:szCs w:val="28"/>
        </w:rPr>
        <w:t>矿业工业产值</w:t>
      </w:r>
      <w:r w:rsidR="00422D7F" w:rsidRPr="009070D0">
        <w:rPr>
          <w:rFonts w:hAnsi="宋体" w:hint="eastAsia"/>
          <w:sz w:val="28"/>
          <w:szCs w:val="28"/>
        </w:rPr>
        <w:t>1091.74</w:t>
      </w:r>
      <w:r w:rsidR="00422D7F" w:rsidRPr="009070D0">
        <w:rPr>
          <w:rFonts w:hAnsi="宋体" w:hint="eastAsia"/>
          <w:sz w:val="28"/>
          <w:szCs w:val="28"/>
        </w:rPr>
        <w:t>万元</w:t>
      </w:r>
      <w:r w:rsidR="00422D7F" w:rsidRPr="009070D0">
        <w:rPr>
          <w:rFonts w:hAnsi="宋体"/>
          <w:sz w:val="28"/>
          <w:szCs w:val="28"/>
        </w:rPr>
        <w:t>。</w:t>
      </w:r>
    </w:p>
    <w:p w:rsidR="003D5541" w:rsidRPr="009070D0" w:rsidRDefault="008E2631" w:rsidP="0083773D">
      <w:pPr>
        <w:pStyle w:val="3"/>
        <w:spacing w:before="174" w:after="87"/>
      </w:pPr>
      <w:r w:rsidRPr="009070D0">
        <w:t>（三）</w:t>
      </w:r>
      <w:r w:rsidR="003D5541" w:rsidRPr="009070D0">
        <w:t>矿山地质环境</w:t>
      </w:r>
      <w:r w:rsidR="009F7A9B" w:rsidRPr="009070D0">
        <w:t>恢复</w:t>
      </w:r>
      <w:r w:rsidR="003B16EC" w:rsidRPr="009070D0">
        <w:t>治理</w:t>
      </w:r>
      <w:r w:rsidR="003D5541" w:rsidRPr="009070D0">
        <w:t>现状</w:t>
      </w:r>
      <w:bookmarkEnd w:id="33"/>
    </w:p>
    <w:p w:rsidR="005C32B4" w:rsidRPr="009070D0" w:rsidRDefault="005C32B4" w:rsidP="0050647D">
      <w:pPr>
        <w:spacing w:line="500" w:lineRule="exact"/>
        <w:ind w:firstLineChars="200" w:firstLine="560"/>
        <w:rPr>
          <w:rFonts w:hAnsi="宋体"/>
          <w:sz w:val="28"/>
          <w:szCs w:val="28"/>
        </w:rPr>
      </w:pPr>
      <w:r w:rsidRPr="009070D0">
        <w:rPr>
          <w:rFonts w:hAnsi="宋体" w:hint="eastAsia"/>
          <w:sz w:val="28"/>
          <w:szCs w:val="28"/>
        </w:rPr>
        <w:t>持证矿山，按照</w:t>
      </w:r>
      <w:r w:rsidRPr="009070D0">
        <w:rPr>
          <w:rFonts w:ascii="宋体" w:hAnsi="宋体" w:cs="仿宋_GB2312" w:hint="eastAsia"/>
          <w:bCs/>
          <w:sz w:val="28"/>
          <w:szCs w:val="28"/>
        </w:rPr>
        <w:t>“三合一”方案</w:t>
      </w:r>
      <w:r w:rsidRPr="009070D0">
        <w:rPr>
          <w:rFonts w:ascii="宋体" w:hAnsi="宋体" w:cs="仿宋_GB2312" w:hint="eastAsia"/>
          <w:sz w:val="28"/>
          <w:szCs w:val="28"/>
        </w:rPr>
        <w:t>进行</w:t>
      </w:r>
      <w:r w:rsidRPr="009070D0">
        <w:rPr>
          <w:rFonts w:hAnsi="宋体" w:hint="eastAsia"/>
          <w:sz w:val="28"/>
          <w:szCs w:val="28"/>
        </w:rPr>
        <w:t>边开采、边治理，</w:t>
      </w:r>
      <w:r w:rsidRPr="009070D0">
        <w:rPr>
          <w:rFonts w:ascii="宋体" w:hAnsi="宋体" w:cs="仿宋_GB2312" w:hint="eastAsia"/>
          <w:sz w:val="28"/>
          <w:szCs w:val="28"/>
        </w:rPr>
        <w:t>减轻了矿业活动对生态环境造成的影响和破坏。</w:t>
      </w:r>
      <w:r w:rsidRPr="009070D0">
        <w:rPr>
          <w:rFonts w:hAnsi="宋体"/>
          <w:sz w:val="28"/>
          <w:szCs w:val="28"/>
        </w:rPr>
        <w:t>历史遗留及废弃矿山，</w:t>
      </w:r>
      <w:r w:rsidRPr="009070D0">
        <w:rPr>
          <w:rFonts w:ascii="宋体" w:hAnsi="宋体" w:hint="eastAsia"/>
          <w:sz w:val="28"/>
          <w:szCs w:val="28"/>
        </w:rPr>
        <w:t>经过</w:t>
      </w:r>
      <w:r w:rsidRPr="009070D0">
        <w:rPr>
          <w:rFonts w:ascii="宋体" w:hAnsi="宋体"/>
          <w:sz w:val="28"/>
          <w:szCs w:val="28"/>
        </w:rPr>
        <w:t>清除危岩、平整废渣、回填粘土、植树种草</w:t>
      </w:r>
      <w:r w:rsidRPr="009070D0">
        <w:rPr>
          <w:rFonts w:ascii="宋体" w:hAnsi="宋体" w:hint="eastAsia"/>
          <w:sz w:val="28"/>
          <w:szCs w:val="28"/>
        </w:rPr>
        <w:t>等方式</w:t>
      </w:r>
      <w:r w:rsidRPr="009070D0">
        <w:rPr>
          <w:rFonts w:ascii="宋体" w:hAnsi="宋体"/>
          <w:sz w:val="28"/>
          <w:szCs w:val="28"/>
        </w:rPr>
        <w:t>，</w:t>
      </w:r>
      <w:r w:rsidR="0050647D" w:rsidRPr="009070D0">
        <w:rPr>
          <w:rFonts w:hAnsi="宋体" w:hint="eastAsia"/>
          <w:sz w:val="28"/>
          <w:szCs w:val="28"/>
        </w:rPr>
        <w:t>历史遗留矿山地质环境恢</w:t>
      </w:r>
      <w:r w:rsidR="0050647D" w:rsidRPr="009070D0">
        <w:rPr>
          <w:rFonts w:hAnsi="宋体" w:hint="eastAsia"/>
          <w:sz w:val="28"/>
          <w:szCs w:val="28"/>
        </w:rPr>
        <w:lastRenderedPageBreak/>
        <w:t>复治理率</w:t>
      </w:r>
      <w:r w:rsidR="00565847" w:rsidRPr="009070D0">
        <w:rPr>
          <w:rFonts w:hAnsi="宋体" w:hint="eastAsia"/>
          <w:sz w:val="28"/>
          <w:szCs w:val="28"/>
        </w:rPr>
        <w:t>约</w:t>
      </w:r>
      <w:r w:rsidR="0050647D" w:rsidRPr="009070D0">
        <w:rPr>
          <w:rFonts w:hAnsi="宋体" w:hint="eastAsia"/>
          <w:sz w:val="28"/>
          <w:szCs w:val="28"/>
        </w:rPr>
        <w:t>8</w:t>
      </w:r>
      <w:r w:rsidR="00683E06" w:rsidRPr="009070D0">
        <w:rPr>
          <w:rFonts w:hAnsi="宋体" w:hint="eastAsia"/>
          <w:sz w:val="28"/>
          <w:szCs w:val="28"/>
        </w:rPr>
        <w:t>0</w:t>
      </w:r>
      <w:r w:rsidR="0050647D" w:rsidRPr="009070D0">
        <w:rPr>
          <w:rFonts w:hAnsi="宋体" w:hint="eastAsia"/>
          <w:sz w:val="28"/>
          <w:szCs w:val="28"/>
        </w:rPr>
        <w:t>%</w:t>
      </w:r>
      <w:r w:rsidR="0050647D" w:rsidRPr="009070D0">
        <w:rPr>
          <w:rFonts w:hAnsi="宋体" w:hint="eastAsia"/>
          <w:sz w:val="28"/>
          <w:szCs w:val="28"/>
        </w:rPr>
        <w:t>。</w:t>
      </w:r>
    </w:p>
    <w:p w:rsidR="00F14E6B" w:rsidRPr="009070D0" w:rsidRDefault="008E2631" w:rsidP="0083773D">
      <w:pPr>
        <w:pStyle w:val="2"/>
        <w:spacing w:before="174" w:after="87"/>
        <w:rPr>
          <w:rFonts w:hAnsi="Times New Roman"/>
        </w:rPr>
      </w:pPr>
      <w:bookmarkStart w:id="34" w:name="_Toc267488969"/>
      <w:bookmarkStart w:id="35" w:name="_Toc459126198"/>
      <w:bookmarkStart w:id="36" w:name="_Toc491158399"/>
      <w:bookmarkStart w:id="37" w:name="_Toc504298206"/>
      <w:bookmarkStart w:id="38" w:name="_Toc504556086"/>
      <w:bookmarkStart w:id="39" w:name="_Toc61859693"/>
      <w:bookmarkStart w:id="40" w:name="_Toc109655107"/>
      <w:r w:rsidRPr="009070D0">
        <w:t>三、</w:t>
      </w:r>
      <w:r w:rsidR="00BD1DBB" w:rsidRPr="009070D0">
        <w:t>上</w:t>
      </w:r>
      <w:r w:rsidR="00F14E6B" w:rsidRPr="009070D0">
        <w:t>轮规划实施成效</w:t>
      </w:r>
      <w:bookmarkEnd w:id="19"/>
      <w:bookmarkEnd w:id="34"/>
      <w:r w:rsidR="00495E6A" w:rsidRPr="009070D0">
        <w:t>及存在问题</w:t>
      </w:r>
      <w:bookmarkEnd w:id="35"/>
      <w:bookmarkEnd w:id="36"/>
      <w:bookmarkEnd w:id="37"/>
      <w:bookmarkEnd w:id="38"/>
      <w:bookmarkEnd w:id="39"/>
      <w:bookmarkEnd w:id="40"/>
    </w:p>
    <w:p w:rsidR="00C95A1A" w:rsidRPr="009070D0" w:rsidRDefault="00C95A1A" w:rsidP="0083773D">
      <w:pPr>
        <w:pStyle w:val="3"/>
        <w:spacing w:before="174" w:after="87"/>
      </w:pPr>
      <w:bookmarkStart w:id="41" w:name="_Toc64998152"/>
      <w:r w:rsidRPr="009070D0">
        <w:t>（一）规划实施成效</w:t>
      </w:r>
      <w:bookmarkEnd w:id="41"/>
    </w:p>
    <w:p w:rsidR="00C74DF8" w:rsidRPr="009070D0" w:rsidRDefault="00C74DF8" w:rsidP="00C74DF8">
      <w:pPr>
        <w:spacing w:line="500" w:lineRule="exact"/>
        <w:ind w:firstLineChars="200" w:firstLine="562"/>
        <w:rPr>
          <w:b/>
          <w:sz w:val="28"/>
          <w:szCs w:val="28"/>
        </w:rPr>
      </w:pPr>
      <w:r w:rsidRPr="009070D0">
        <w:rPr>
          <w:b/>
          <w:sz w:val="28"/>
          <w:szCs w:val="28"/>
        </w:rPr>
        <w:t>1</w:t>
      </w:r>
      <w:r w:rsidRPr="009070D0">
        <w:rPr>
          <w:rFonts w:hAnsi="宋体"/>
          <w:b/>
          <w:sz w:val="28"/>
          <w:szCs w:val="28"/>
        </w:rPr>
        <w:t>、</w:t>
      </w:r>
      <w:r w:rsidRPr="009070D0">
        <w:rPr>
          <w:rFonts w:hAnsi="宋体" w:hint="eastAsia"/>
          <w:b/>
          <w:sz w:val="28"/>
          <w:szCs w:val="28"/>
        </w:rPr>
        <w:t>较好地完成上轮规划目标</w:t>
      </w:r>
    </w:p>
    <w:p w:rsidR="004D7B26" w:rsidRPr="009070D0" w:rsidRDefault="00862B92" w:rsidP="00BD30E5">
      <w:pPr>
        <w:spacing w:line="500" w:lineRule="exact"/>
        <w:ind w:firstLineChars="200" w:firstLine="560"/>
        <w:rPr>
          <w:rFonts w:hAnsi="宋体"/>
          <w:sz w:val="28"/>
          <w:szCs w:val="28"/>
        </w:rPr>
      </w:pPr>
      <w:r w:rsidRPr="009070D0">
        <w:rPr>
          <w:rFonts w:hAnsi="宋体"/>
          <w:sz w:val="28"/>
          <w:szCs w:val="28"/>
        </w:rPr>
        <w:t>根据对</w:t>
      </w:r>
      <w:r w:rsidR="00E744F8" w:rsidRPr="009070D0">
        <w:rPr>
          <w:rFonts w:ascii="宋体" w:hAnsi="宋体"/>
          <w:sz w:val="28"/>
          <w:szCs w:val="28"/>
        </w:rPr>
        <w:t>上轮规划</w:t>
      </w:r>
      <w:r w:rsidR="00E744F8" w:rsidRPr="009070D0">
        <w:rPr>
          <w:rFonts w:ascii="宋体" w:hAnsi="宋体" w:hint="eastAsia"/>
          <w:sz w:val="28"/>
          <w:szCs w:val="28"/>
        </w:rPr>
        <w:t>(</w:t>
      </w:r>
      <w:r w:rsidR="007A504F" w:rsidRPr="009070D0">
        <w:rPr>
          <w:rFonts w:hAnsi="宋体"/>
          <w:sz w:val="28"/>
          <w:szCs w:val="28"/>
        </w:rPr>
        <w:t>《</w:t>
      </w:r>
      <w:r w:rsidR="00E744F8" w:rsidRPr="009070D0">
        <w:rPr>
          <w:rFonts w:hAnsi="宋体" w:hint="eastAsia"/>
          <w:sz w:val="28"/>
          <w:szCs w:val="28"/>
        </w:rPr>
        <w:t>三元区</w:t>
      </w:r>
      <w:r w:rsidR="007A504F" w:rsidRPr="009070D0">
        <w:rPr>
          <w:rFonts w:hAnsi="宋体"/>
          <w:sz w:val="28"/>
          <w:szCs w:val="28"/>
        </w:rPr>
        <w:t>矿产资源总体规划</w:t>
      </w:r>
      <w:r w:rsidR="00F14E6B" w:rsidRPr="009070D0">
        <w:rPr>
          <w:rFonts w:hAnsi="宋体"/>
          <w:sz w:val="28"/>
          <w:szCs w:val="28"/>
        </w:rPr>
        <w:t>（</w:t>
      </w:r>
      <w:r w:rsidR="00F14E6B" w:rsidRPr="009070D0">
        <w:rPr>
          <w:sz w:val="28"/>
          <w:szCs w:val="28"/>
        </w:rPr>
        <w:t>20</w:t>
      </w:r>
      <w:r w:rsidR="00F87D8A" w:rsidRPr="009070D0">
        <w:rPr>
          <w:sz w:val="28"/>
          <w:szCs w:val="28"/>
        </w:rPr>
        <w:t>16</w:t>
      </w:r>
      <w:r w:rsidR="001C7ED3" w:rsidRPr="009070D0">
        <w:rPr>
          <w:rFonts w:ascii="宋体" w:hAnsi="宋体"/>
          <w:sz w:val="28"/>
          <w:szCs w:val="28"/>
        </w:rPr>
        <w:t>-</w:t>
      </w:r>
      <w:r w:rsidR="00F14E6B" w:rsidRPr="009070D0">
        <w:rPr>
          <w:sz w:val="28"/>
          <w:szCs w:val="28"/>
        </w:rPr>
        <w:t>20</w:t>
      </w:r>
      <w:r w:rsidR="00F87D8A" w:rsidRPr="009070D0">
        <w:rPr>
          <w:sz w:val="28"/>
          <w:szCs w:val="28"/>
        </w:rPr>
        <w:t>20</w:t>
      </w:r>
      <w:r w:rsidR="00F14E6B" w:rsidRPr="009070D0">
        <w:rPr>
          <w:rFonts w:hAnsi="宋体"/>
          <w:sz w:val="28"/>
          <w:szCs w:val="28"/>
        </w:rPr>
        <w:t>年）</w:t>
      </w:r>
      <w:r w:rsidR="007A504F" w:rsidRPr="009070D0">
        <w:rPr>
          <w:rFonts w:hAnsi="宋体"/>
          <w:sz w:val="28"/>
          <w:szCs w:val="28"/>
        </w:rPr>
        <w:t>》</w:t>
      </w:r>
      <w:r w:rsidR="00E744F8" w:rsidRPr="009070D0">
        <w:rPr>
          <w:rFonts w:hAnsi="宋体" w:hint="eastAsia"/>
          <w:sz w:val="28"/>
          <w:szCs w:val="28"/>
        </w:rPr>
        <w:t>和</w:t>
      </w:r>
      <w:r w:rsidR="00E744F8" w:rsidRPr="009070D0">
        <w:rPr>
          <w:rFonts w:hAnsi="宋体"/>
          <w:sz w:val="28"/>
          <w:szCs w:val="28"/>
        </w:rPr>
        <w:t>《</w:t>
      </w:r>
      <w:r w:rsidR="00E744F8" w:rsidRPr="009070D0">
        <w:rPr>
          <w:rFonts w:hAnsi="宋体" w:hint="eastAsia"/>
          <w:sz w:val="28"/>
          <w:szCs w:val="28"/>
        </w:rPr>
        <w:t>梅列区</w:t>
      </w:r>
      <w:r w:rsidR="00E744F8" w:rsidRPr="009070D0">
        <w:rPr>
          <w:rFonts w:hAnsi="宋体"/>
          <w:sz w:val="28"/>
          <w:szCs w:val="28"/>
        </w:rPr>
        <w:t>矿产资源总体规划（</w:t>
      </w:r>
      <w:r w:rsidR="00E744F8" w:rsidRPr="009070D0">
        <w:rPr>
          <w:sz w:val="28"/>
          <w:szCs w:val="28"/>
        </w:rPr>
        <w:t>2016</w:t>
      </w:r>
      <w:r w:rsidR="00E744F8" w:rsidRPr="009070D0">
        <w:rPr>
          <w:rFonts w:ascii="宋体" w:hAnsi="宋体"/>
          <w:sz w:val="28"/>
          <w:szCs w:val="28"/>
        </w:rPr>
        <w:t>-</w:t>
      </w:r>
      <w:r w:rsidR="00E744F8" w:rsidRPr="009070D0">
        <w:rPr>
          <w:sz w:val="28"/>
          <w:szCs w:val="28"/>
        </w:rPr>
        <w:t>2020</w:t>
      </w:r>
      <w:r w:rsidR="00E744F8" w:rsidRPr="009070D0">
        <w:rPr>
          <w:rFonts w:hAnsi="宋体"/>
          <w:sz w:val="28"/>
          <w:szCs w:val="28"/>
        </w:rPr>
        <w:t>年）》</w:t>
      </w:r>
      <w:r w:rsidR="007A504F" w:rsidRPr="009070D0">
        <w:rPr>
          <w:rFonts w:ascii="宋体" w:hAnsi="宋体"/>
          <w:sz w:val="28"/>
          <w:szCs w:val="28"/>
        </w:rPr>
        <w:t>）</w:t>
      </w:r>
      <w:r w:rsidR="00222448" w:rsidRPr="009070D0">
        <w:rPr>
          <w:rFonts w:hAnsi="宋体"/>
          <w:sz w:val="28"/>
          <w:szCs w:val="28"/>
        </w:rPr>
        <w:t>的依法依规实施及有效管理，积极落实相关政策要求，基本完成矿产资源的勘查、开发利用与矿山地质环境恢复治理等各项目标与任务，取得较好成效（</w:t>
      </w:r>
      <w:r w:rsidR="00222448" w:rsidRPr="009070D0">
        <w:rPr>
          <w:rFonts w:hAnsi="宋体" w:hint="eastAsia"/>
          <w:sz w:val="28"/>
          <w:szCs w:val="28"/>
        </w:rPr>
        <w:t>专栏一、专栏二</w:t>
      </w:r>
      <w:r w:rsidR="00222448" w:rsidRPr="009070D0">
        <w:rPr>
          <w:rFonts w:hAnsi="宋体"/>
          <w:sz w:val="28"/>
          <w:szCs w:val="28"/>
        </w:rPr>
        <w:t>）</w:t>
      </w:r>
      <w:r w:rsidR="00222448" w:rsidRPr="009070D0">
        <w:rPr>
          <w:rFonts w:hAnsi="宋体" w:hint="eastAsia"/>
          <w:sz w:val="28"/>
          <w:szCs w:val="28"/>
        </w:rPr>
        <w:t>，为本轮规划奠定了坚实基础</w:t>
      </w:r>
      <w:r w:rsidR="00222448" w:rsidRPr="009070D0">
        <w:rPr>
          <w:rFonts w:hAnsi="宋体"/>
          <w:sz w:val="28"/>
          <w:szCs w:val="28"/>
        </w:rPr>
        <w:t>。</w:t>
      </w:r>
    </w:p>
    <w:p w:rsidR="00BD30E5" w:rsidRPr="009070D0" w:rsidRDefault="00BD30E5" w:rsidP="00BD30E5">
      <w:pPr>
        <w:spacing w:line="240" w:lineRule="exact"/>
        <w:ind w:firstLineChars="200" w:firstLine="560"/>
        <w:rPr>
          <w:sz w:val="28"/>
          <w:szCs w:val="28"/>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69"/>
        <w:gridCol w:w="3730"/>
        <w:gridCol w:w="990"/>
        <w:gridCol w:w="989"/>
        <w:gridCol w:w="935"/>
        <w:gridCol w:w="845"/>
      </w:tblGrid>
      <w:tr w:rsidR="00BD30E5" w:rsidRPr="009070D0" w:rsidTr="00BD30E5">
        <w:trPr>
          <w:trHeight w:val="567"/>
          <w:jc w:val="center"/>
        </w:trPr>
        <w:tc>
          <w:tcPr>
            <w:tcW w:w="8958" w:type="dxa"/>
            <w:gridSpan w:val="6"/>
            <w:vAlign w:val="center"/>
          </w:tcPr>
          <w:p w:rsidR="00BD30E5" w:rsidRPr="009070D0" w:rsidRDefault="00BD30E5" w:rsidP="0028176E">
            <w:pPr>
              <w:autoSpaceDE w:val="0"/>
              <w:autoSpaceDN w:val="0"/>
              <w:adjustRightInd w:val="0"/>
              <w:spacing w:beforeLines="35"/>
              <w:jc w:val="center"/>
              <w:rPr>
                <w:b/>
                <w:szCs w:val="21"/>
              </w:rPr>
            </w:pPr>
            <w:r w:rsidRPr="009070D0">
              <w:rPr>
                <w:rFonts w:hAnsi="宋体" w:hint="eastAsia"/>
                <w:b/>
                <w:sz w:val="24"/>
              </w:rPr>
              <w:t>专栏一</w:t>
            </w:r>
            <w:r w:rsidRPr="009070D0">
              <w:rPr>
                <w:b/>
                <w:sz w:val="24"/>
              </w:rPr>
              <w:t xml:space="preserve">  </w:t>
            </w:r>
            <w:r w:rsidRPr="009070D0">
              <w:rPr>
                <w:rFonts w:hint="eastAsia"/>
                <w:b/>
                <w:sz w:val="24"/>
              </w:rPr>
              <w:t xml:space="preserve">  </w:t>
            </w:r>
            <w:r w:rsidRPr="009070D0">
              <w:rPr>
                <w:rFonts w:hAnsi="宋体"/>
                <w:b/>
                <w:sz w:val="24"/>
              </w:rPr>
              <w:t>上轮规划</w:t>
            </w:r>
            <w:r w:rsidR="00817C63" w:rsidRPr="009070D0">
              <w:rPr>
                <w:rFonts w:hAnsi="宋体" w:hint="eastAsia"/>
                <w:b/>
                <w:sz w:val="24"/>
              </w:rPr>
              <w:t>（原三元区）</w:t>
            </w:r>
            <w:r w:rsidRPr="009070D0">
              <w:rPr>
                <w:rFonts w:hAnsi="宋体"/>
                <w:b/>
                <w:sz w:val="24"/>
              </w:rPr>
              <w:t>主要指标完成情况</w:t>
            </w:r>
          </w:p>
        </w:tc>
      </w:tr>
      <w:tr w:rsidR="00BD30E5" w:rsidRPr="009070D0" w:rsidTr="00BD30E5">
        <w:trPr>
          <w:trHeight w:val="397"/>
          <w:jc w:val="center"/>
        </w:trPr>
        <w:tc>
          <w:tcPr>
            <w:tcW w:w="1469" w:type="dxa"/>
            <w:vAlign w:val="center"/>
          </w:tcPr>
          <w:p w:rsidR="00BD30E5" w:rsidRPr="009070D0" w:rsidRDefault="00BD30E5" w:rsidP="00DE602D">
            <w:pPr>
              <w:autoSpaceDE w:val="0"/>
              <w:autoSpaceDN w:val="0"/>
              <w:adjustRightInd w:val="0"/>
              <w:jc w:val="center"/>
              <w:rPr>
                <w:b/>
                <w:szCs w:val="21"/>
              </w:rPr>
            </w:pPr>
            <w:r w:rsidRPr="009070D0">
              <w:rPr>
                <w:rFonts w:hAnsi="宋体"/>
                <w:b/>
                <w:szCs w:val="21"/>
              </w:rPr>
              <w:t>类别</w:t>
            </w:r>
          </w:p>
        </w:tc>
        <w:tc>
          <w:tcPr>
            <w:tcW w:w="3730" w:type="dxa"/>
            <w:vAlign w:val="center"/>
          </w:tcPr>
          <w:p w:rsidR="00BD30E5" w:rsidRPr="009070D0" w:rsidRDefault="00BD30E5" w:rsidP="00DE602D">
            <w:pPr>
              <w:autoSpaceDE w:val="0"/>
              <w:autoSpaceDN w:val="0"/>
              <w:adjustRightInd w:val="0"/>
              <w:jc w:val="center"/>
              <w:rPr>
                <w:b/>
                <w:szCs w:val="21"/>
              </w:rPr>
            </w:pPr>
            <w:r w:rsidRPr="009070D0">
              <w:rPr>
                <w:rFonts w:hAnsi="宋体"/>
                <w:b/>
                <w:szCs w:val="21"/>
              </w:rPr>
              <w:t>指标</w:t>
            </w:r>
            <w:r w:rsidRPr="009070D0">
              <w:rPr>
                <w:rFonts w:hAnsi="宋体" w:hint="eastAsia"/>
                <w:b/>
                <w:szCs w:val="21"/>
              </w:rPr>
              <w:t>名称</w:t>
            </w:r>
          </w:p>
        </w:tc>
        <w:tc>
          <w:tcPr>
            <w:tcW w:w="990" w:type="dxa"/>
            <w:vAlign w:val="center"/>
          </w:tcPr>
          <w:p w:rsidR="00BD30E5" w:rsidRPr="009070D0" w:rsidRDefault="00BD30E5" w:rsidP="00DE602D">
            <w:pPr>
              <w:autoSpaceDE w:val="0"/>
              <w:autoSpaceDN w:val="0"/>
              <w:adjustRightInd w:val="0"/>
              <w:jc w:val="center"/>
              <w:rPr>
                <w:rFonts w:hAnsi="宋体"/>
                <w:b/>
                <w:szCs w:val="21"/>
              </w:rPr>
            </w:pPr>
            <w:r w:rsidRPr="009070D0">
              <w:rPr>
                <w:b/>
                <w:szCs w:val="21"/>
              </w:rPr>
              <w:t>2020</w:t>
            </w:r>
            <w:r w:rsidRPr="009070D0">
              <w:rPr>
                <w:rFonts w:hAnsi="宋体"/>
                <w:b/>
                <w:szCs w:val="21"/>
              </w:rPr>
              <w:t>年规</w:t>
            </w:r>
          </w:p>
          <w:p w:rsidR="00BD30E5" w:rsidRPr="009070D0" w:rsidRDefault="00BD30E5" w:rsidP="00DE602D">
            <w:pPr>
              <w:autoSpaceDE w:val="0"/>
              <w:autoSpaceDN w:val="0"/>
              <w:adjustRightInd w:val="0"/>
              <w:jc w:val="center"/>
              <w:rPr>
                <w:b/>
                <w:szCs w:val="21"/>
              </w:rPr>
            </w:pPr>
            <w:r w:rsidRPr="009070D0">
              <w:rPr>
                <w:rFonts w:hAnsi="宋体"/>
                <w:b/>
                <w:szCs w:val="21"/>
              </w:rPr>
              <w:t>划指标</w:t>
            </w:r>
          </w:p>
        </w:tc>
        <w:tc>
          <w:tcPr>
            <w:tcW w:w="989" w:type="dxa"/>
            <w:vAlign w:val="center"/>
          </w:tcPr>
          <w:p w:rsidR="00BD30E5" w:rsidRPr="009070D0" w:rsidRDefault="00BD30E5" w:rsidP="00DE602D">
            <w:pPr>
              <w:autoSpaceDE w:val="0"/>
              <w:autoSpaceDN w:val="0"/>
              <w:adjustRightInd w:val="0"/>
              <w:jc w:val="center"/>
              <w:rPr>
                <w:rFonts w:hAnsi="宋体"/>
                <w:b/>
                <w:szCs w:val="21"/>
              </w:rPr>
            </w:pPr>
            <w:r w:rsidRPr="009070D0">
              <w:rPr>
                <w:b/>
                <w:szCs w:val="21"/>
              </w:rPr>
              <w:t>2020</w:t>
            </w:r>
            <w:r w:rsidRPr="009070D0">
              <w:rPr>
                <w:rFonts w:hAnsi="宋体"/>
                <w:b/>
                <w:szCs w:val="21"/>
              </w:rPr>
              <w:t>年</w:t>
            </w:r>
            <w:r w:rsidRPr="009070D0">
              <w:rPr>
                <w:rFonts w:hAnsi="宋体" w:hint="eastAsia"/>
                <w:b/>
                <w:szCs w:val="21"/>
              </w:rPr>
              <w:t>完</w:t>
            </w:r>
          </w:p>
          <w:p w:rsidR="00BD30E5" w:rsidRPr="009070D0" w:rsidRDefault="00BD30E5" w:rsidP="00DE602D">
            <w:pPr>
              <w:autoSpaceDE w:val="0"/>
              <w:autoSpaceDN w:val="0"/>
              <w:adjustRightInd w:val="0"/>
              <w:jc w:val="center"/>
              <w:rPr>
                <w:b/>
                <w:szCs w:val="21"/>
              </w:rPr>
            </w:pPr>
            <w:r w:rsidRPr="009070D0">
              <w:rPr>
                <w:rFonts w:hAnsi="宋体" w:hint="eastAsia"/>
                <w:b/>
                <w:szCs w:val="21"/>
              </w:rPr>
              <w:t>成</w:t>
            </w:r>
            <w:r w:rsidRPr="009070D0">
              <w:rPr>
                <w:rFonts w:hAnsi="宋体"/>
                <w:b/>
                <w:szCs w:val="21"/>
              </w:rPr>
              <w:t>指标</w:t>
            </w:r>
          </w:p>
        </w:tc>
        <w:tc>
          <w:tcPr>
            <w:tcW w:w="935" w:type="dxa"/>
            <w:vAlign w:val="center"/>
          </w:tcPr>
          <w:p w:rsidR="00BD30E5" w:rsidRPr="009070D0" w:rsidRDefault="00BD30E5" w:rsidP="00DE602D">
            <w:pPr>
              <w:autoSpaceDE w:val="0"/>
              <w:autoSpaceDN w:val="0"/>
              <w:adjustRightInd w:val="0"/>
              <w:jc w:val="center"/>
              <w:rPr>
                <w:rFonts w:hAnsi="宋体"/>
                <w:b/>
                <w:szCs w:val="21"/>
              </w:rPr>
            </w:pPr>
            <w:r w:rsidRPr="009070D0">
              <w:rPr>
                <w:rFonts w:hAnsi="宋体"/>
                <w:b/>
                <w:szCs w:val="21"/>
              </w:rPr>
              <w:t>完成</w:t>
            </w:r>
          </w:p>
          <w:p w:rsidR="00BD30E5" w:rsidRPr="009070D0" w:rsidRDefault="00BD30E5" w:rsidP="00DE602D">
            <w:pPr>
              <w:autoSpaceDE w:val="0"/>
              <w:autoSpaceDN w:val="0"/>
              <w:adjustRightInd w:val="0"/>
              <w:jc w:val="center"/>
              <w:rPr>
                <w:b/>
                <w:szCs w:val="21"/>
              </w:rPr>
            </w:pPr>
            <w:r w:rsidRPr="009070D0">
              <w:rPr>
                <w:rFonts w:hAnsi="宋体"/>
                <w:b/>
                <w:szCs w:val="21"/>
              </w:rPr>
              <w:t>情况</w:t>
            </w:r>
          </w:p>
        </w:tc>
        <w:tc>
          <w:tcPr>
            <w:tcW w:w="845" w:type="dxa"/>
            <w:vAlign w:val="center"/>
          </w:tcPr>
          <w:p w:rsidR="00BD30E5" w:rsidRPr="009070D0" w:rsidRDefault="00BD30E5" w:rsidP="00DE602D">
            <w:pPr>
              <w:autoSpaceDE w:val="0"/>
              <w:autoSpaceDN w:val="0"/>
              <w:adjustRightInd w:val="0"/>
              <w:jc w:val="center"/>
              <w:rPr>
                <w:b/>
                <w:szCs w:val="21"/>
              </w:rPr>
            </w:pPr>
            <w:r w:rsidRPr="009070D0">
              <w:rPr>
                <w:rFonts w:hAnsi="宋体"/>
                <w:b/>
                <w:szCs w:val="21"/>
              </w:rPr>
              <w:t>属性</w:t>
            </w:r>
          </w:p>
        </w:tc>
      </w:tr>
      <w:tr w:rsidR="00BD30E5" w:rsidRPr="009070D0" w:rsidTr="00BD30E5">
        <w:trPr>
          <w:trHeight w:val="397"/>
          <w:jc w:val="center"/>
        </w:trPr>
        <w:tc>
          <w:tcPr>
            <w:tcW w:w="1469"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矿产资源勘查与评价</w:t>
            </w: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圈定找矿远景靶区（处）</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2</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1</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未完成</w:t>
            </w:r>
          </w:p>
        </w:tc>
        <w:tc>
          <w:tcPr>
            <w:tcW w:w="845" w:type="dxa"/>
            <w:vMerge w:val="restart"/>
            <w:vAlign w:val="center"/>
          </w:tcPr>
          <w:p w:rsidR="00BD30E5" w:rsidRPr="009070D0" w:rsidRDefault="00BD30E5" w:rsidP="00B843CC">
            <w:pPr>
              <w:autoSpaceDE w:val="0"/>
              <w:autoSpaceDN w:val="0"/>
              <w:adjustRightInd w:val="0"/>
              <w:jc w:val="center"/>
              <w:rPr>
                <w:szCs w:val="21"/>
              </w:rPr>
            </w:pPr>
            <w:r w:rsidRPr="009070D0">
              <w:rPr>
                <w:rFonts w:hAnsi="宋体"/>
                <w:szCs w:val="21"/>
              </w:rPr>
              <w:t>预期性</w:t>
            </w:r>
          </w:p>
        </w:tc>
      </w:tr>
      <w:tr w:rsidR="00BD30E5" w:rsidRPr="009070D0" w:rsidTr="00BD30E5">
        <w:trPr>
          <w:trHeight w:val="397"/>
          <w:jc w:val="center"/>
        </w:trPr>
        <w:tc>
          <w:tcPr>
            <w:tcW w:w="1469" w:type="dxa"/>
            <w:vMerge/>
            <w:vAlign w:val="center"/>
          </w:tcPr>
          <w:p w:rsidR="00BD30E5" w:rsidRPr="009070D0" w:rsidRDefault="00BD30E5" w:rsidP="00B843CC">
            <w:pPr>
              <w:autoSpaceDE w:val="0"/>
              <w:autoSpaceDN w:val="0"/>
              <w:adjustRightInd w:val="0"/>
              <w:jc w:val="center"/>
              <w:rPr>
                <w:rFonts w:hAnsi="宋体"/>
                <w:szCs w:val="21"/>
              </w:rPr>
            </w:pP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szCs w:val="21"/>
              </w:rPr>
              <w:t>1</w:t>
            </w:r>
            <w:r w:rsidRPr="009070D0">
              <w:rPr>
                <w:rFonts w:hAnsi="宋体"/>
                <w:szCs w:val="21"/>
              </w:rPr>
              <w:t>∶</w:t>
            </w:r>
            <w:r w:rsidRPr="009070D0">
              <w:rPr>
                <w:rFonts w:hAnsi="宋体"/>
                <w:szCs w:val="21"/>
              </w:rPr>
              <w:t>5</w:t>
            </w:r>
            <w:r w:rsidRPr="009070D0">
              <w:rPr>
                <w:rFonts w:hAnsi="宋体"/>
                <w:szCs w:val="21"/>
              </w:rPr>
              <w:t>万</w:t>
            </w:r>
            <w:r w:rsidRPr="009070D0">
              <w:rPr>
                <w:rFonts w:hAnsi="宋体" w:hint="eastAsia"/>
                <w:szCs w:val="21"/>
              </w:rPr>
              <w:t>农业地质调查评价（</w:t>
            </w:r>
            <w:r w:rsidRPr="009070D0">
              <w:rPr>
                <w:rFonts w:hAnsi="宋体"/>
                <w:szCs w:val="21"/>
              </w:rPr>
              <w:t>平方千米</w:t>
            </w:r>
            <w:r w:rsidRPr="009070D0">
              <w:rPr>
                <w:rFonts w:hAnsi="宋体" w:hint="eastAsia"/>
                <w:szCs w:val="21"/>
              </w:rPr>
              <w:t>）</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4</w:t>
            </w:r>
            <w:r w:rsidRPr="009070D0">
              <w:rPr>
                <w:rFonts w:hAnsi="宋体"/>
                <w:szCs w:val="21"/>
              </w:rPr>
              <w:t>0</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811</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Merge/>
            <w:vAlign w:val="center"/>
          </w:tcPr>
          <w:p w:rsidR="00BD30E5" w:rsidRPr="009070D0" w:rsidRDefault="00BD30E5" w:rsidP="00B843CC">
            <w:pPr>
              <w:autoSpaceDE w:val="0"/>
              <w:autoSpaceDN w:val="0"/>
              <w:adjustRightInd w:val="0"/>
              <w:jc w:val="center"/>
              <w:rPr>
                <w:szCs w:val="21"/>
              </w:rPr>
            </w:pPr>
          </w:p>
        </w:tc>
      </w:tr>
      <w:tr w:rsidR="00BD30E5" w:rsidRPr="009070D0" w:rsidTr="00BD30E5">
        <w:trPr>
          <w:trHeight w:val="397"/>
          <w:jc w:val="center"/>
        </w:trPr>
        <w:tc>
          <w:tcPr>
            <w:tcW w:w="1469"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重要矿种</w:t>
            </w:r>
          </w:p>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年开采总量</w:t>
            </w: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煤（矿石</w:t>
            </w:r>
            <w:r w:rsidRPr="009070D0">
              <w:rPr>
                <w:rFonts w:hAnsi="宋体" w:hint="eastAsia"/>
                <w:szCs w:val="21"/>
              </w:rPr>
              <w:t xml:space="preserve"> </w:t>
            </w:r>
            <w:r w:rsidRPr="009070D0">
              <w:rPr>
                <w:rFonts w:hAnsi="宋体" w:hint="eastAsia"/>
                <w:szCs w:val="21"/>
              </w:rPr>
              <w:t>万吨）</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10</w:t>
            </w:r>
          </w:p>
        </w:tc>
        <w:tc>
          <w:tcPr>
            <w:tcW w:w="989" w:type="dxa"/>
            <w:vAlign w:val="center"/>
          </w:tcPr>
          <w:p w:rsidR="00BD30E5" w:rsidRPr="009070D0" w:rsidRDefault="003A5221" w:rsidP="00683E06">
            <w:pPr>
              <w:autoSpaceDE w:val="0"/>
              <w:autoSpaceDN w:val="0"/>
              <w:adjustRightInd w:val="0"/>
              <w:spacing w:line="360" w:lineRule="auto"/>
              <w:jc w:val="center"/>
              <w:rPr>
                <w:szCs w:val="21"/>
              </w:rPr>
            </w:pPr>
            <w:r w:rsidRPr="009070D0">
              <w:rPr>
                <w:rFonts w:hint="eastAsia"/>
                <w:szCs w:val="21"/>
              </w:rPr>
              <w:t>12.79</w:t>
            </w:r>
          </w:p>
        </w:tc>
        <w:tc>
          <w:tcPr>
            <w:tcW w:w="935" w:type="dxa"/>
            <w:vAlign w:val="center"/>
          </w:tcPr>
          <w:p w:rsidR="00BD30E5" w:rsidRPr="009070D0" w:rsidRDefault="003A5221" w:rsidP="00683E06">
            <w:pPr>
              <w:autoSpaceDE w:val="0"/>
              <w:autoSpaceDN w:val="0"/>
              <w:adjustRightInd w:val="0"/>
              <w:spacing w:line="360" w:lineRule="auto"/>
              <w:jc w:val="center"/>
              <w:rPr>
                <w:szCs w:val="21"/>
              </w:rPr>
            </w:pPr>
            <w:r w:rsidRPr="009070D0">
              <w:rPr>
                <w:rFonts w:hint="eastAsia"/>
                <w:szCs w:val="21"/>
              </w:rPr>
              <w:t>未</w:t>
            </w:r>
            <w:r w:rsidR="00BD30E5" w:rsidRPr="009070D0">
              <w:rPr>
                <w:rFonts w:hint="eastAsia"/>
                <w:szCs w:val="21"/>
              </w:rPr>
              <w:t>完成</w:t>
            </w:r>
          </w:p>
        </w:tc>
        <w:tc>
          <w:tcPr>
            <w:tcW w:w="845" w:type="dxa"/>
            <w:vMerge w:val="restart"/>
            <w:vAlign w:val="center"/>
          </w:tcPr>
          <w:p w:rsidR="00BD30E5" w:rsidRPr="009070D0" w:rsidRDefault="00BD30E5" w:rsidP="00B843CC">
            <w:pPr>
              <w:autoSpaceDE w:val="0"/>
              <w:autoSpaceDN w:val="0"/>
              <w:adjustRightInd w:val="0"/>
              <w:jc w:val="center"/>
              <w:rPr>
                <w:szCs w:val="21"/>
              </w:rPr>
            </w:pPr>
            <w:r w:rsidRPr="009070D0">
              <w:rPr>
                <w:rFonts w:hAnsi="宋体"/>
                <w:szCs w:val="21"/>
              </w:rPr>
              <w:t>预期性</w:t>
            </w:r>
          </w:p>
        </w:tc>
      </w:tr>
      <w:tr w:rsidR="00BD30E5" w:rsidRPr="009070D0" w:rsidTr="00BD30E5">
        <w:trPr>
          <w:trHeight w:val="397"/>
          <w:jc w:val="center"/>
        </w:trPr>
        <w:tc>
          <w:tcPr>
            <w:tcW w:w="1469" w:type="dxa"/>
            <w:vMerge/>
            <w:vAlign w:val="center"/>
          </w:tcPr>
          <w:p w:rsidR="00BD30E5" w:rsidRPr="009070D0" w:rsidRDefault="00BD30E5" w:rsidP="00B843CC">
            <w:pPr>
              <w:autoSpaceDE w:val="0"/>
              <w:autoSpaceDN w:val="0"/>
              <w:adjustRightInd w:val="0"/>
              <w:jc w:val="center"/>
              <w:rPr>
                <w:rFonts w:hAnsi="宋体"/>
                <w:szCs w:val="21"/>
              </w:rPr>
            </w:pPr>
          </w:p>
        </w:tc>
        <w:tc>
          <w:tcPr>
            <w:tcW w:w="3730" w:type="dxa"/>
            <w:vAlign w:val="center"/>
          </w:tcPr>
          <w:p w:rsidR="00BD30E5" w:rsidRPr="009070D0" w:rsidRDefault="00BD30E5" w:rsidP="00683E06">
            <w:pPr>
              <w:autoSpaceDE w:val="0"/>
              <w:autoSpaceDN w:val="0"/>
              <w:adjustRightInd w:val="0"/>
              <w:spacing w:line="360" w:lineRule="auto"/>
              <w:jc w:val="left"/>
              <w:rPr>
                <w:rFonts w:ascii="仿宋" w:eastAsia="仿宋" w:hAnsi="仿宋"/>
                <w:sz w:val="24"/>
              </w:rPr>
            </w:pPr>
            <w:r w:rsidRPr="009070D0">
              <w:rPr>
                <w:rFonts w:hAnsi="宋体"/>
                <w:szCs w:val="21"/>
              </w:rPr>
              <w:t>萤石（</w:t>
            </w:r>
            <w:r w:rsidRPr="009070D0">
              <w:rPr>
                <w:szCs w:val="21"/>
              </w:rPr>
              <w:t>CaF</w:t>
            </w:r>
            <w:r w:rsidRPr="009070D0">
              <w:rPr>
                <w:szCs w:val="21"/>
                <w:vertAlign w:val="subscript"/>
              </w:rPr>
              <w:t>2</w:t>
            </w:r>
            <w:r w:rsidRPr="009070D0">
              <w:rPr>
                <w:szCs w:val="21"/>
              </w:rPr>
              <w:t xml:space="preserve"> </w:t>
            </w:r>
            <w:r w:rsidRPr="009070D0">
              <w:rPr>
                <w:rFonts w:hAnsi="宋体"/>
                <w:szCs w:val="21"/>
              </w:rPr>
              <w:t>万吨）</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1</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0</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Merge/>
            <w:vAlign w:val="center"/>
          </w:tcPr>
          <w:p w:rsidR="00BD30E5" w:rsidRPr="009070D0" w:rsidRDefault="00BD30E5" w:rsidP="00B843CC">
            <w:pPr>
              <w:autoSpaceDE w:val="0"/>
              <w:autoSpaceDN w:val="0"/>
              <w:adjustRightInd w:val="0"/>
              <w:jc w:val="center"/>
              <w:rPr>
                <w:szCs w:val="21"/>
              </w:rPr>
            </w:pPr>
          </w:p>
        </w:tc>
      </w:tr>
      <w:tr w:rsidR="00BD30E5" w:rsidRPr="009070D0" w:rsidTr="00BD30E5">
        <w:trPr>
          <w:trHeight w:val="397"/>
          <w:jc w:val="center"/>
        </w:trPr>
        <w:tc>
          <w:tcPr>
            <w:tcW w:w="1469"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矿产资源开发利用规模结构</w:t>
            </w: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矿山总数（个）</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w:t>
            </w:r>
            <w:r w:rsidRPr="009070D0">
              <w:rPr>
                <w:rFonts w:hAnsi="宋体" w:hint="eastAsia"/>
                <w:szCs w:val="21"/>
              </w:rPr>
              <w:t>18</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10</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Merge w:val="restart"/>
            <w:vAlign w:val="center"/>
          </w:tcPr>
          <w:p w:rsidR="00BD30E5" w:rsidRPr="009070D0" w:rsidRDefault="00BD30E5" w:rsidP="00B843CC">
            <w:pPr>
              <w:autoSpaceDE w:val="0"/>
              <w:autoSpaceDN w:val="0"/>
              <w:adjustRightInd w:val="0"/>
              <w:jc w:val="center"/>
              <w:rPr>
                <w:szCs w:val="21"/>
              </w:rPr>
            </w:pPr>
            <w:r w:rsidRPr="009070D0">
              <w:rPr>
                <w:rFonts w:hAnsi="宋体"/>
                <w:szCs w:val="21"/>
              </w:rPr>
              <w:t>预期性</w:t>
            </w:r>
          </w:p>
        </w:tc>
      </w:tr>
      <w:tr w:rsidR="00BD30E5" w:rsidRPr="009070D0" w:rsidTr="00BD30E5">
        <w:trPr>
          <w:trHeight w:val="397"/>
          <w:jc w:val="center"/>
        </w:trPr>
        <w:tc>
          <w:tcPr>
            <w:tcW w:w="1469" w:type="dxa"/>
            <w:vMerge/>
            <w:vAlign w:val="center"/>
          </w:tcPr>
          <w:p w:rsidR="00BD30E5" w:rsidRPr="009070D0" w:rsidRDefault="00BD30E5" w:rsidP="00B843CC">
            <w:pPr>
              <w:autoSpaceDE w:val="0"/>
              <w:autoSpaceDN w:val="0"/>
              <w:adjustRightInd w:val="0"/>
              <w:jc w:val="center"/>
              <w:rPr>
                <w:rFonts w:hAnsi="宋体"/>
                <w:szCs w:val="21"/>
              </w:rPr>
            </w:pP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大中型矿山比例（</w:t>
            </w:r>
            <w:r w:rsidRPr="009070D0">
              <w:rPr>
                <w:rFonts w:hAnsi="宋体" w:hint="eastAsia"/>
                <w:szCs w:val="21"/>
              </w:rPr>
              <w:t>%</w:t>
            </w:r>
            <w:r w:rsidRPr="009070D0">
              <w:rPr>
                <w:rFonts w:hAnsi="宋体" w:hint="eastAsia"/>
                <w:szCs w:val="21"/>
              </w:rPr>
              <w:t>）</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18</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50</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Merge/>
            <w:vAlign w:val="center"/>
          </w:tcPr>
          <w:p w:rsidR="00BD30E5" w:rsidRPr="009070D0" w:rsidRDefault="00BD30E5" w:rsidP="00B843CC">
            <w:pPr>
              <w:autoSpaceDE w:val="0"/>
              <w:autoSpaceDN w:val="0"/>
              <w:adjustRightInd w:val="0"/>
              <w:jc w:val="center"/>
              <w:rPr>
                <w:szCs w:val="21"/>
              </w:rPr>
            </w:pPr>
          </w:p>
        </w:tc>
      </w:tr>
      <w:tr w:rsidR="00BD30E5" w:rsidRPr="009070D0" w:rsidTr="00BD30E5">
        <w:trPr>
          <w:trHeight w:val="397"/>
          <w:jc w:val="center"/>
        </w:trPr>
        <w:tc>
          <w:tcPr>
            <w:tcW w:w="1469"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矿产资源节约与综合利用</w:t>
            </w: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应开展综合利用矿山比例（</w:t>
            </w:r>
            <w:r w:rsidRPr="009070D0">
              <w:rPr>
                <w:rFonts w:hAnsi="宋体" w:hint="eastAsia"/>
                <w:szCs w:val="21"/>
              </w:rPr>
              <w:t>%</w:t>
            </w:r>
            <w:r w:rsidRPr="009070D0">
              <w:rPr>
                <w:rFonts w:hAnsi="宋体" w:hint="eastAsia"/>
                <w:szCs w:val="21"/>
              </w:rPr>
              <w:t>）</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100</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100</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Align w:val="center"/>
          </w:tcPr>
          <w:p w:rsidR="00BD30E5" w:rsidRPr="009070D0" w:rsidRDefault="00BD30E5" w:rsidP="00B843CC">
            <w:pPr>
              <w:autoSpaceDE w:val="0"/>
              <w:autoSpaceDN w:val="0"/>
              <w:adjustRightInd w:val="0"/>
              <w:jc w:val="center"/>
              <w:rPr>
                <w:szCs w:val="21"/>
              </w:rPr>
            </w:pPr>
            <w:r w:rsidRPr="009070D0">
              <w:rPr>
                <w:rFonts w:hAnsi="宋体"/>
                <w:szCs w:val="21"/>
              </w:rPr>
              <w:t>约束性</w:t>
            </w:r>
          </w:p>
        </w:tc>
      </w:tr>
      <w:tr w:rsidR="00BD30E5" w:rsidRPr="009070D0" w:rsidTr="00BD30E5">
        <w:trPr>
          <w:trHeight w:val="397"/>
          <w:jc w:val="center"/>
        </w:trPr>
        <w:tc>
          <w:tcPr>
            <w:tcW w:w="1469" w:type="dxa"/>
            <w:vMerge/>
            <w:vAlign w:val="center"/>
          </w:tcPr>
          <w:p w:rsidR="00BD30E5" w:rsidRPr="009070D0" w:rsidRDefault="00BD30E5" w:rsidP="00B843CC">
            <w:pPr>
              <w:autoSpaceDE w:val="0"/>
              <w:autoSpaceDN w:val="0"/>
              <w:adjustRightInd w:val="0"/>
              <w:jc w:val="center"/>
              <w:rPr>
                <w:rFonts w:hAnsi="宋体"/>
                <w:szCs w:val="21"/>
              </w:rPr>
            </w:pP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开采回采率及选矿回收率（</w:t>
            </w:r>
            <w:r w:rsidRPr="009070D0">
              <w:rPr>
                <w:rFonts w:hAnsi="宋体" w:hint="eastAsia"/>
                <w:szCs w:val="21"/>
              </w:rPr>
              <w:t>%</w:t>
            </w:r>
            <w:r w:rsidRPr="009070D0">
              <w:rPr>
                <w:rFonts w:hAnsi="宋体" w:hint="eastAsia"/>
                <w:szCs w:val="21"/>
              </w:rPr>
              <w:t>）</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提高</w:t>
            </w:r>
            <w:r w:rsidRPr="009070D0">
              <w:rPr>
                <w:rFonts w:hAnsi="宋体" w:hint="eastAsia"/>
                <w:szCs w:val="21"/>
              </w:rPr>
              <w:t>1</w:t>
            </w:r>
            <w:r w:rsidRPr="009070D0">
              <w:rPr>
                <w:rFonts w:ascii="宋体" w:hAnsi="宋体" w:hint="eastAsia"/>
                <w:szCs w:val="21"/>
              </w:rPr>
              <w:t>-</w:t>
            </w:r>
            <w:r w:rsidRPr="009070D0">
              <w:rPr>
                <w:rFonts w:hAnsi="宋体" w:hint="eastAsia"/>
                <w:szCs w:val="21"/>
              </w:rPr>
              <w:t>3</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1</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Merge w:val="restart"/>
            <w:vAlign w:val="center"/>
          </w:tcPr>
          <w:p w:rsidR="00BD30E5" w:rsidRPr="009070D0" w:rsidRDefault="00BD30E5" w:rsidP="00B843CC">
            <w:pPr>
              <w:autoSpaceDE w:val="0"/>
              <w:autoSpaceDN w:val="0"/>
              <w:adjustRightInd w:val="0"/>
              <w:jc w:val="center"/>
              <w:rPr>
                <w:szCs w:val="21"/>
              </w:rPr>
            </w:pPr>
            <w:r w:rsidRPr="009070D0">
              <w:rPr>
                <w:rFonts w:hAnsi="宋体"/>
                <w:szCs w:val="21"/>
              </w:rPr>
              <w:t>预期性</w:t>
            </w:r>
          </w:p>
        </w:tc>
      </w:tr>
      <w:tr w:rsidR="00BD30E5" w:rsidRPr="009070D0" w:rsidTr="00BD30E5">
        <w:trPr>
          <w:trHeight w:val="397"/>
          <w:jc w:val="center"/>
        </w:trPr>
        <w:tc>
          <w:tcPr>
            <w:tcW w:w="1469" w:type="dxa"/>
            <w:vMerge/>
            <w:vAlign w:val="center"/>
          </w:tcPr>
          <w:p w:rsidR="00BD30E5" w:rsidRPr="009070D0" w:rsidRDefault="00BD30E5" w:rsidP="00B843CC">
            <w:pPr>
              <w:autoSpaceDE w:val="0"/>
              <w:autoSpaceDN w:val="0"/>
              <w:adjustRightInd w:val="0"/>
              <w:jc w:val="center"/>
              <w:rPr>
                <w:rFonts w:hAnsi="宋体"/>
                <w:szCs w:val="21"/>
              </w:rPr>
            </w:pP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矿产资源综合利用率（</w:t>
            </w:r>
            <w:r w:rsidRPr="009070D0">
              <w:rPr>
                <w:rFonts w:hAnsi="宋体" w:hint="eastAsia"/>
                <w:szCs w:val="21"/>
              </w:rPr>
              <w:t>%</w:t>
            </w:r>
            <w:r w:rsidRPr="009070D0">
              <w:rPr>
                <w:rFonts w:hAnsi="宋体" w:hint="eastAsia"/>
                <w:szCs w:val="21"/>
              </w:rPr>
              <w:t>）</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提高</w:t>
            </w:r>
            <w:r w:rsidRPr="009070D0">
              <w:rPr>
                <w:rFonts w:hAnsi="宋体" w:hint="eastAsia"/>
                <w:szCs w:val="21"/>
              </w:rPr>
              <w:t>1</w:t>
            </w:r>
            <w:r w:rsidRPr="009070D0">
              <w:rPr>
                <w:rFonts w:ascii="宋体" w:hAnsi="宋体" w:hint="eastAsia"/>
                <w:szCs w:val="21"/>
              </w:rPr>
              <w:t>-</w:t>
            </w:r>
            <w:r w:rsidRPr="009070D0">
              <w:rPr>
                <w:rFonts w:hAnsi="宋体" w:hint="eastAsia"/>
                <w:szCs w:val="21"/>
              </w:rPr>
              <w:t>5</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2</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Merge/>
            <w:vAlign w:val="center"/>
          </w:tcPr>
          <w:p w:rsidR="00BD30E5" w:rsidRPr="009070D0" w:rsidRDefault="00BD30E5" w:rsidP="00B843CC">
            <w:pPr>
              <w:autoSpaceDE w:val="0"/>
              <w:autoSpaceDN w:val="0"/>
              <w:adjustRightInd w:val="0"/>
              <w:jc w:val="center"/>
              <w:rPr>
                <w:szCs w:val="21"/>
              </w:rPr>
            </w:pPr>
          </w:p>
        </w:tc>
      </w:tr>
      <w:tr w:rsidR="00BD30E5" w:rsidRPr="009070D0" w:rsidTr="00BD30E5">
        <w:trPr>
          <w:trHeight w:val="397"/>
          <w:jc w:val="center"/>
        </w:trPr>
        <w:tc>
          <w:tcPr>
            <w:tcW w:w="1469"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矿山地质环境恢复治理、破坏土地复垦</w:t>
            </w:r>
          </w:p>
        </w:tc>
        <w:tc>
          <w:tcPr>
            <w:tcW w:w="3730" w:type="dxa"/>
            <w:vAlign w:val="center"/>
          </w:tcPr>
          <w:p w:rsidR="00BD30E5" w:rsidRPr="009070D0" w:rsidRDefault="00BD30E5" w:rsidP="00F35B01">
            <w:pPr>
              <w:autoSpaceDE w:val="0"/>
              <w:autoSpaceDN w:val="0"/>
              <w:adjustRightInd w:val="0"/>
              <w:jc w:val="left"/>
              <w:rPr>
                <w:rFonts w:hAnsi="宋体"/>
                <w:szCs w:val="21"/>
              </w:rPr>
            </w:pPr>
            <w:r w:rsidRPr="009070D0">
              <w:rPr>
                <w:rFonts w:hAnsi="宋体" w:hint="eastAsia"/>
                <w:szCs w:val="21"/>
              </w:rPr>
              <w:t>新建和生产矿山生态环境恢复治理率（</w:t>
            </w:r>
            <w:r w:rsidRPr="009070D0">
              <w:rPr>
                <w:rFonts w:hAnsi="宋体" w:hint="eastAsia"/>
                <w:szCs w:val="21"/>
              </w:rPr>
              <w:t>%</w:t>
            </w:r>
            <w:r w:rsidRPr="009070D0">
              <w:rPr>
                <w:rFonts w:hAnsi="宋体" w:hint="eastAsia"/>
                <w:szCs w:val="21"/>
              </w:rPr>
              <w:t>）</w:t>
            </w:r>
          </w:p>
        </w:tc>
        <w:tc>
          <w:tcPr>
            <w:tcW w:w="990" w:type="dxa"/>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全面</w:t>
            </w:r>
          </w:p>
        </w:tc>
        <w:tc>
          <w:tcPr>
            <w:tcW w:w="989"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100</w:t>
            </w:r>
          </w:p>
        </w:tc>
        <w:tc>
          <w:tcPr>
            <w:tcW w:w="935" w:type="dxa"/>
            <w:vAlign w:val="center"/>
          </w:tcPr>
          <w:p w:rsidR="00BD30E5" w:rsidRPr="009070D0" w:rsidRDefault="00BD30E5" w:rsidP="000B6916">
            <w:pPr>
              <w:autoSpaceDE w:val="0"/>
              <w:autoSpaceDN w:val="0"/>
              <w:adjustRightInd w:val="0"/>
              <w:jc w:val="center"/>
              <w:rPr>
                <w:szCs w:val="21"/>
              </w:rPr>
            </w:pPr>
            <w:r w:rsidRPr="009070D0">
              <w:rPr>
                <w:rFonts w:hint="eastAsia"/>
                <w:szCs w:val="21"/>
              </w:rPr>
              <w:t>完成</w:t>
            </w:r>
          </w:p>
        </w:tc>
        <w:tc>
          <w:tcPr>
            <w:tcW w:w="845" w:type="dxa"/>
            <w:vMerge w:val="restart"/>
            <w:vAlign w:val="center"/>
          </w:tcPr>
          <w:p w:rsidR="00BD30E5" w:rsidRPr="009070D0" w:rsidRDefault="00BD30E5" w:rsidP="00B843CC">
            <w:pPr>
              <w:autoSpaceDE w:val="0"/>
              <w:autoSpaceDN w:val="0"/>
              <w:adjustRightInd w:val="0"/>
              <w:jc w:val="center"/>
              <w:rPr>
                <w:szCs w:val="21"/>
              </w:rPr>
            </w:pPr>
            <w:r w:rsidRPr="009070D0">
              <w:rPr>
                <w:rFonts w:hAnsi="宋体"/>
                <w:szCs w:val="21"/>
              </w:rPr>
              <w:t>约束性</w:t>
            </w:r>
          </w:p>
        </w:tc>
      </w:tr>
      <w:tr w:rsidR="00BD30E5" w:rsidRPr="009070D0" w:rsidTr="00BD30E5">
        <w:trPr>
          <w:trHeight w:val="397"/>
          <w:jc w:val="center"/>
        </w:trPr>
        <w:tc>
          <w:tcPr>
            <w:tcW w:w="1469" w:type="dxa"/>
            <w:vMerge/>
            <w:vAlign w:val="center"/>
          </w:tcPr>
          <w:p w:rsidR="00BD30E5" w:rsidRPr="009070D0" w:rsidRDefault="00BD30E5" w:rsidP="00B843CC">
            <w:pPr>
              <w:autoSpaceDE w:val="0"/>
              <w:autoSpaceDN w:val="0"/>
              <w:adjustRightInd w:val="0"/>
              <w:jc w:val="center"/>
              <w:rPr>
                <w:rFonts w:hAnsi="宋体"/>
                <w:szCs w:val="21"/>
              </w:rPr>
            </w:pPr>
          </w:p>
        </w:tc>
        <w:tc>
          <w:tcPr>
            <w:tcW w:w="3730" w:type="dxa"/>
            <w:vAlign w:val="center"/>
          </w:tcPr>
          <w:p w:rsidR="00BD30E5" w:rsidRPr="009070D0" w:rsidRDefault="00BD30E5" w:rsidP="00683E06">
            <w:pPr>
              <w:autoSpaceDE w:val="0"/>
              <w:autoSpaceDN w:val="0"/>
              <w:adjustRightInd w:val="0"/>
              <w:spacing w:line="360" w:lineRule="auto"/>
              <w:jc w:val="left"/>
              <w:rPr>
                <w:rFonts w:hAnsi="宋体"/>
                <w:szCs w:val="21"/>
              </w:rPr>
            </w:pPr>
            <w:r w:rsidRPr="009070D0">
              <w:rPr>
                <w:rFonts w:hAnsi="宋体" w:hint="eastAsia"/>
                <w:szCs w:val="21"/>
              </w:rPr>
              <w:t>历史遗留废弃矿山治理恢复面积（公顷）</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w:t>
            </w:r>
            <w:r w:rsidRPr="009070D0">
              <w:rPr>
                <w:rFonts w:hAnsi="宋体" w:hint="eastAsia"/>
                <w:szCs w:val="21"/>
              </w:rPr>
              <w:t>4</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7.1</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完成</w:t>
            </w:r>
          </w:p>
        </w:tc>
        <w:tc>
          <w:tcPr>
            <w:tcW w:w="845" w:type="dxa"/>
            <w:vMerge/>
            <w:vAlign w:val="center"/>
          </w:tcPr>
          <w:p w:rsidR="00BD30E5" w:rsidRPr="009070D0" w:rsidRDefault="00BD30E5" w:rsidP="00B843CC">
            <w:pPr>
              <w:autoSpaceDE w:val="0"/>
              <w:autoSpaceDN w:val="0"/>
              <w:adjustRightInd w:val="0"/>
              <w:jc w:val="center"/>
              <w:rPr>
                <w:szCs w:val="21"/>
              </w:rPr>
            </w:pPr>
          </w:p>
        </w:tc>
      </w:tr>
      <w:tr w:rsidR="00BD30E5" w:rsidRPr="009070D0" w:rsidTr="00BD30E5">
        <w:trPr>
          <w:trHeight w:val="397"/>
          <w:jc w:val="center"/>
        </w:trPr>
        <w:tc>
          <w:tcPr>
            <w:tcW w:w="1469" w:type="dxa"/>
            <w:vAlign w:val="center"/>
          </w:tcPr>
          <w:p w:rsidR="00BD30E5" w:rsidRPr="009070D0" w:rsidRDefault="00BD30E5" w:rsidP="00F35B01">
            <w:pPr>
              <w:autoSpaceDE w:val="0"/>
              <w:autoSpaceDN w:val="0"/>
              <w:adjustRightInd w:val="0"/>
              <w:jc w:val="center"/>
              <w:rPr>
                <w:rFonts w:hAnsi="宋体"/>
                <w:szCs w:val="21"/>
              </w:rPr>
            </w:pPr>
            <w:r w:rsidRPr="009070D0">
              <w:rPr>
                <w:rFonts w:hAnsi="宋体" w:hint="eastAsia"/>
                <w:szCs w:val="21"/>
              </w:rPr>
              <w:t>绿色矿业发展</w:t>
            </w:r>
          </w:p>
        </w:tc>
        <w:tc>
          <w:tcPr>
            <w:tcW w:w="3730" w:type="dxa"/>
            <w:vAlign w:val="center"/>
          </w:tcPr>
          <w:p w:rsidR="00BD30E5" w:rsidRPr="009070D0" w:rsidRDefault="00BD30E5" w:rsidP="00F35B01">
            <w:pPr>
              <w:autoSpaceDE w:val="0"/>
              <w:autoSpaceDN w:val="0"/>
              <w:adjustRightInd w:val="0"/>
              <w:spacing w:line="360" w:lineRule="auto"/>
              <w:jc w:val="left"/>
              <w:rPr>
                <w:rFonts w:hAnsi="宋体"/>
                <w:szCs w:val="21"/>
              </w:rPr>
            </w:pPr>
            <w:r w:rsidRPr="009070D0">
              <w:rPr>
                <w:rFonts w:hAnsi="宋体" w:hint="eastAsia"/>
                <w:szCs w:val="21"/>
              </w:rPr>
              <w:t>绿色矿山比例（</w:t>
            </w:r>
            <w:r w:rsidRPr="009070D0">
              <w:rPr>
                <w:rFonts w:hAnsi="宋体" w:hint="eastAsia"/>
                <w:szCs w:val="21"/>
              </w:rPr>
              <w:t>%</w:t>
            </w:r>
            <w:r w:rsidRPr="009070D0">
              <w:rPr>
                <w:rFonts w:hAnsi="宋体" w:hint="eastAsia"/>
                <w:szCs w:val="21"/>
              </w:rPr>
              <w:t>）</w:t>
            </w:r>
          </w:p>
        </w:tc>
        <w:tc>
          <w:tcPr>
            <w:tcW w:w="990" w:type="dxa"/>
            <w:vAlign w:val="center"/>
          </w:tcPr>
          <w:p w:rsidR="00BD30E5" w:rsidRPr="009070D0" w:rsidRDefault="00BD30E5" w:rsidP="00683E06">
            <w:pPr>
              <w:autoSpaceDE w:val="0"/>
              <w:autoSpaceDN w:val="0"/>
              <w:adjustRightInd w:val="0"/>
              <w:spacing w:line="360" w:lineRule="auto"/>
              <w:jc w:val="center"/>
              <w:rPr>
                <w:rFonts w:hAnsi="宋体"/>
                <w:szCs w:val="21"/>
              </w:rPr>
            </w:pPr>
            <w:r w:rsidRPr="009070D0">
              <w:rPr>
                <w:rFonts w:hAnsi="宋体" w:hint="eastAsia"/>
                <w:szCs w:val="21"/>
              </w:rPr>
              <w:t>30</w:t>
            </w:r>
          </w:p>
        </w:tc>
        <w:tc>
          <w:tcPr>
            <w:tcW w:w="989"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10</w:t>
            </w:r>
          </w:p>
        </w:tc>
        <w:tc>
          <w:tcPr>
            <w:tcW w:w="935" w:type="dxa"/>
            <w:vAlign w:val="center"/>
          </w:tcPr>
          <w:p w:rsidR="00BD30E5" w:rsidRPr="009070D0" w:rsidRDefault="00BD30E5" w:rsidP="00683E06">
            <w:pPr>
              <w:autoSpaceDE w:val="0"/>
              <w:autoSpaceDN w:val="0"/>
              <w:adjustRightInd w:val="0"/>
              <w:spacing w:line="360" w:lineRule="auto"/>
              <w:jc w:val="center"/>
              <w:rPr>
                <w:szCs w:val="21"/>
              </w:rPr>
            </w:pPr>
            <w:r w:rsidRPr="009070D0">
              <w:rPr>
                <w:rFonts w:hint="eastAsia"/>
                <w:szCs w:val="21"/>
              </w:rPr>
              <w:t>未完成</w:t>
            </w:r>
          </w:p>
        </w:tc>
        <w:tc>
          <w:tcPr>
            <w:tcW w:w="845" w:type="dxa"/>
            <w:vAlign w:val="center"/>
          </w:tcPr>
          <w:p w:rsidR="00BD30E5" w:rsidRPr="009070D0" w:rsidRDefault="00BD30E5" w:rsidP="00B843CC">
            <w:pPr>
              <w:autoSpaceDE w:val="0"/>
              <w:autoSpaceDN w:val="0"/>
              <w:adjustRightInd w:val="0"/>
              <w:jc w:val="center"/>
              <w:rPr>
                <w:szCs w:val="21"/>
              </w:rPr>
            </w:pPr>
            <w:r w:rsidRPr="009070D0">
              <w:rPr>
                <w:rFonts w:hAnsi="宋体"/>
                <w:szCs w:val="21"/>
              </w:rPr>
              <w:t>预期性</w:t>
            </w:r>
          </w:p>
        </w:tc>
      </w:tr>
    </w:tbl>
    <w:p w:rsidR="000E387E" w:rsidRPr="009070D0" w:rsidRDefault="000E387E" w:rsidP="001476E8">
      <w:pPr>
        <w:spacing w:line="500" w:lineRule="exact"/>
        <w:ind w:firstLineChars="200" w:firstLine="560"/>
        <w:rPr>
          <w:sz w:val="28"/>
          <w:szCs w:val="28"/>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99"/>
        <w:gridCol w:w="3685"/>
        <w:gridCol w:w="993"/>
        <w:gridCol w:w="992"/>
        <w:gridCol w:w="912"/>
        <w:gridCol w:w="868"/>
      </w:tblGrid>
      <w:tr w:rsidR="00BD30E5" w:rsidRPr="009070D0" w:rsidTr="00BD30E5">
        <w:trPr>
          <w:trHeight w:val="567"/>
          <w:jc w:val="center"/>
        </w:trPr>
        <w:tc>
          <w:tcPr>
            <w:tcW w:w="8949" w:type="dxa"/>
            <w:gridSpan w:val="6"/>
            <w:vAlign w:val="center"/>
          </w:tcPr>
          <w:p w:rsidR="00BD30E5" w:rsidRPr="009070D0" w:rsidRDefault="00BD30E5" w:rsidP="0028176E">
            <w:pPr>
              <w:autoSpaceDE w:val="0"/>
              <w:autoSpaceDN w:val="0"/>
              <w:adjustRightInd w:val="0"/>
              <w:spacing w:beforeLines="35"/>
              <w:jc w:val="center"/>
              <w:rPr>
                <w:b/>
                <w:szCs w:val="21"/>
              </w:rPr>
            </w:pPr>
            <w:r w:rsidRPr="009070D0">
              <w:rPr>
                <w:rFonts w:hAnsi="宋体" w:hint="eastAsia"/>
                <w:b/>
                <w:sz w:val="24"/>
              </w:rPr>
              <w:lastRenderedPageBreak/>
              <w:t>专栏二</w:t>
            </w:r>
            <w:r w:rsidRPr="009070D0">
              <w:rPr>
                <w:b/>
                <w:sz w:val="24"/>
              </w:rPr>
              <w:t xml:space="preserve">  </w:t>
            </w:r>
            <w:r w:rsidRPr="009070D0">
              <w:rPr>
                <w:rFonts w:hint="eastAsia"/>
                <w:b/>
                <w:sz w:val="24"/>
              </w:rPr>
              <w:t xml:space="preserve">  </w:t>
            </w:r>
            <w:r w:rsidRPr="009070D0">
              <w:rPr>
                <w:rFonts w:hAnsi="宋体"/>
                <w:b/>
                <w:sz w:val="24"/>
              </w:rPr>
              <w:t>上轮规划</w:t>
            </w:r>
            <w:r w:rsidR="00817C63" w:rsidRPr="009070D0">
              <w:rPr>
                <w:rFonts w:hAnsi="宋体" w:hint="eastAsia"/>
                <w:b/>
                <w:sz w:val="24"/>
              </w:rPr>
              <w:t>（原梅列区）</w:t>
            </w:r>
            <w:r w:rsidRPr="009070D0">
              <w:rPr>
                <w:rFonts w:hAnsi="宋体"/>
                <w:b/>
                <w:sz w:val="24"/>
              </w:rPr>
              <w:t>主要指标完成情况</w:t>
            </w:r>
          </w:p>
        </w:tc>
      </w:tr>
      <w:tr w:rsidR="00BD30E5" w:rsidRPr="009070D0" w:rsidTr="00222448">
        <w:trPr>
          <w:trHeight w:val="397"/>
          <w:jc w:val="center"/>
        </w:trPr>
        <w:tc>
          <w:tcPr>
            <w:tcW w:w="1499" w:type="dxa"/>
            <w:vAlign w:val="center"/>
          </w:tcPr>
          <w:p w:rsidR="00BD30E5" w:rsidRPr="009070D0" w:rsidRDefault="00BD30E5" w:rsidP="00DE602D">
            <w:pPr>
              <w:autoSpaceDE w:val="0"/>
              <w:autoSpaceDN w:val="0"/>
              <w:adjustRightInd w:val="0"/>
              <w:jc w:val="center"/>
              <w:rPr>
                <w:b/>
                <w:szCs w:val="21"/>
              </w:rPr>
            </w:pPr>
            <w:r w:rsidRPr="009070D0">
              <w:rPr>
                <w:rFonts w:hAnsi="宋体"/>
                <w:b/>
                <w:szCs w:val="21"/>
              </w:rPr>
              <w:t>类别</w:t>
            </w:r>
          </w:p>
        </w:tc>
        <w:tc>
          <w:tcPr>
            <w:tcW w:w="3685" w:type="dxa"/>
            <w:vAlign w:val="center"/>
          </w:tcPr>
          <w:p w:rsidR="00BD30E5" w:rsidRPr="009070D0" w:rsidRDefault="00BD30E5" w:rsidP="00DE602D">
            <w:pPr>
              <w:autoSpaceDE w:val="0"/>
              <w:autoSpaceDN w:val="0"/>
              <w:adjustRightInd w:val="0"/>
              <w:jc w:val="center"/>
              <w:rPr>
                <w:b/>
                <w:szCs w:val="21"/>
              </w:rPr>
            </w:pPr>
            <w:r w:rsidRPr="009070D0">
              <w:rPr>
                <w:rFonts w:hAnsi="宋体"/>
                <w:b/>
                <w:szCs w:val="21"/>
              </w:rPr>
              <w:t>指标</w:t>
            </w:r>
            <w:r w:rsidRPr="009070D0">
              <w:rPr>
                <w:rFonts w:hAnsi="宋体" w:hint="eastAsia"/>
                <w:b/>
                <w:szCs w:val="21"/>
              </w:rPr>
              <w:t>名称</w:t>
            </w:r>
          </w:p>
        </w:tc>
        <w:tc>
          <w:tcPr>
            <w:tcW w:w="993" w:type="dxa"/>
            <w:vAlign w:val="center"/>
          </w:tcPr>
          <w:p w:rsidR="00BD30E5" w:rsidRPr="009070D0" w:rsidRDefault="00BD30E5" w:rsidP="00DE602D">
            <w:pPr>
              <w:autoSpaceDE w:val="0"/>
              <w:autoSpaceDN w:val="0"/>
              <w:adjustRightInd w:val="0"/>
              <w:jc w:val="center"/>
              <w:rPr>
                <w:rFonts w:hAnsi="宋体"/>
                <w:b/>
                <w:szCs w:val="21"/>
              </w:rPr>
            </w:pPr>
            <w:r w:rsidRPr="009070D0">
              <w:rPr>
                <w:b/>
                <w:szCs w:val="21"/>
              </w:rPr>
              <w:t>2020</w:t>
            </w:r>
            <w:r w:rsidRPr="009070D0">
              <w:rPr>
                <w:rFonts w:hAnsi="宋体"/>
                <w:b/>
                <w:szCs w:val="21"/>
              </w:rPr>
              <w:t>年规</w:t>
            </w:r>
          </w:p>
          <w:p w:rsidR="00BD30E5" w:rsidRPr="009070D0" w:rsidRDefault="00BD30E5" w:rsidP="00DE602D">
            <w:pPr>
              <w:autoSpaceDE w:val="0"/>
              <w:autoSpaceDN w:val="0"/>
              <w:adjustRightInd w:val="0"/>
              <w:jc w:val="center"/>
              <w:rPr>
                <w:b/>
                <w:szCs w:val="21"/>
              </w:rPr>
            </w:pPr>
            <w:r w:rsidRPr="009070D0">
              <w:rPr>
                <w:rFonts w:hAnsi="宋体"/>
                <w:b/>
                <w:szCs w:val="21"/>
              </w:rPr>
              <w:t>划指标</w:t>
            </w:r>
          </w:p>
        </w:tc>
        <w:tc>
          <w:tcPr>
            <w:tcW w:w="992" w:type="dxa"/>
            <w:vAlign w:val="center"/>
          </w:tcPr>
          <w:p w:rsidR="00BD30E5" w:rsidRPr="009070D0" w:rsidRDefault="00BD30E5" w:rsidP="00DE602D">
            <w:pPr>
              <w:autoSpaceDE w:val="0"/>
              <w:autoSpaceDN w:val="0"/>
              <w:adjustRightInd w:val="0"/>
              <w:jc w:val="center"/>
              <w:rPr>
                <w:rFonts w:hAnsi="宋体"/>
                <w:b/>
                <w:szCs w:val="21"/>
              </w:rPr>
            </w:pPr>
            <w:r w:rsidRPr="009070D0">
              <w:rPr>
                <w:b/>
                <w:szCs w:val="21"/>
              </w:rPr>
              <w:t>2020</w:t>
            </w:r>
            <w:r w:rsidRPr="009070D0">
              <w:rPr>
                <w:rFonts w:hAnsi="宋体"/>
                <w:b/>
                <w:szCs w:val="21"/>
              </w:rPr>
              <w:t>年</w:t>
            </w:r>
            <w:r w:rsidRPr="009070D0">
              <w:rPr>
                <w:rFonts w:hAnsi="宋体" w:hint="eastAsia"/>
                <w:b/>
                <w:szCs w:val="21"/>
              </w:rPr>
              <w:t>完</w:t>
            </w:r>
          </w:p>
          <w:p w:rsidR="00BD30E5" w:rsidRPr="009070D0" w:rsidRDefault="00BD30E5" w:rsidP="00DE602D">
            <w:pPr>
              <w:autoSpaceDE w:val="0"/>
              <w:autoSpaceDN w:val="0"/>
              <w:adjustRightInd w:val="0"/>
              <w:jc w:val="center"/>
              <w:rPr>
                <w:b/>
                <w:szCs w:val="21"/>
              </w:rPr>
            </w:pPr>
            <w:r w:rsidRPr="009070D0">
              <w:rPr>
                <w:rFonts w:hAnsi="宋体" w:hint="eastAsia"/>
                <w:b/>
                <w:szCs w:val="21"/>
              </w:rPr>
              <w:t>成</w:t>
            </w:r>
            <w:r w:rsidRPr="009070D0">
              <w:rPr>
                <w:rFonts w:hAnsi="宋体"/>
                <w:b/>
                <w:szCs w:val="21"/>
              </w:rPr>
              <w:t>指标</w:t>
            </w:r>
          </w:p>
        </w:tc>
        <w:tc>
          <w:tcPr>
            <w:tcW w:w="912" w:type="dxa"/>
            <w:vAlign w:val="center"/>
          </w:tcPr>
          <w:p w:rsidR="00BD30E5" w:rsidRPr="009070D0" w:rsidRDefault="00BD30E5" w:rsidP="00DE602D">
            <w:pPr>
              <w:autoSpaceDE w:val="0"/>
              <w:autoSpaceDN w:val="0"/>
              <w:adjustRightInd w:val="0"/>
              <w:jc w:val="center"/>
              <w:rPr>
                <w:rFonts w:hAnsi="宋体"/>
                <w:b/>
                <w:szCs w:val="21"/>
              </w:rPr>
            </w:pPr>
            <w:r w:rsidRPr="009070D0">
              <w:rPr>
                <w:rFonts w:hAnsi="宋体"/>
                <w:b/>
                <w:szCs w:val="21"/>
              </w:rPr>
              <w:t>完成</w:t>
            </w:r>
          </w:p>
          <w:p w:rsidR="00BD30E5" w:rsidRPr="009070D0" w:rsidRDefault="00BD30E5" w:rsidP="00DE602D">
            <w:pPr>
              <w:autoSpaceDE w:val="0"/>
              <w:autoSpaceDN w:val="0"/>
              <w:adjustRightInd w:val="0"/>
              <w:jc w:val="center"/>
              <w:rPr>
                <w:b/>
                <w:szCs w:val="21"/>
              </w:rPr>
            </w:pPr>
            <w:r w:rsidRPr="009070D0">
              <w:rPr>
                <w:rFonts w:hAnsi="宋体"/>
                <w:b/>
                <w:szCs w:val="21"/>
              </w:rPr>
              <w:t>情况</w:t>
            </w:r>
          </w:p>
        </w:tc>
        <w:tc>
          <w:tcPr>
            <w:tcW w:w="868" w:type="dxa"/>
            <w:vAlign w:val="center"/>
          </w:tcPr>
          <w:p w:rsidR="00BD30E5" w:rsidRPr="009070D0" w:rsidRDefault="00BD30E5" w:rsidP="00DE602D">
            <w:pPr>
              <w:autoSpaceDE w:val="0"/>
              <w:autoSpaceDN w:val="0"/>
              <w:adjustRightInd w:val="0"/>
              <w:jc w:val="center"/>
              <w:rPr>
                <w:b/>
                <w:szCs w:val="21"/>
              </w:rPr>
            </w:pPr>
            <w:r w:rsidRPr="009070D0">
              <w:rPr>
                <w:rFonts w:hAnsi="宋体"/>
                <w:b/>
                <w:szCs w:val="21"/>
              </w:rPr>
              <w:t>属性</w:t>
            </w:r>
          </w:p>
        </w:tc>
      </w:tr>
      <w:tr w:rsidR="00BD30E5" w:rsidRPr="009070D0" w:rsidTr="00222448">
        <w:trPr>
          <w:trHeight w:val="397"/>
          <w:jc w:val="center"/>
        </w:trPr>
        <w:tc>
          <w:tcPr>
            <w:tcW w:w="1499"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矿产资源调查评价与勘查</w:t>
            </w:r>
          </w:p>
        </w:tc>
        <w:tc>
          <w:tcPr>
            <w:tcW w:w="3685" w:type="dxa"/>
            <w:vAlign w:val="center"/>
          </w:tcPr>
          <w:p w:rsidR="00BD30E5" w:rsidRPr="009070D0" w:rsidRDefault="00BD30E5" w:rsidP="00FD20AB">
            <w:pPr>
              <w:autoSpaceDE w:val="0"/>
              <w:autoSpaceDN w:val="0"/>
              <w:adjustRightInd w:val="0"/>
              <w:jc w:val="left"/>
              <w:rPr>
                <w:rFonts w:hAnsi="宋体"/>
                <w:szCs w:val="21"/>
              </w:rPr>
            </w:pPr>
            <w:r w:rsidRPr="009070D0">
              <w:rPr>
                <w:rFonts w:hAnsi="宋体"/>
                <w:szCs w:val="21"/>
              </w:rPr>
              <w:t>1</w:t>
            </w:r>
            <w:r w:rsidRPr="009070D0">
              <w:rPr>
                <w:rFonts w:hAnsi="宋体"/>
                <w:szCs w:val="21"/>
              </w:rPr>
              <w:t>∶</w:t>
            </w:r>
            <w:r w:rsidRPr="009070D0">
              <w:rPr>
                <w:rFonts w:hAnsi="宋体"/>
                <w:szCs w:val="21"/>
              </w:rPr>
              <w:t>5</w:t>
            </w:r>
            <w:r w:rsidRPr="009070D0">
              <w:rPr>
                <w:rFonts w:hAnsi="宋体"/>
                <w:szCs w:val="21"/>
              </w:rPr>
              <w:t>万</w:t>
            </w:r>
            <w:r w:rsidRPr="009070D0">
              <w:rPr>
                <w:rFonts w:hAnsi="宋体" w:hint="eastAsia"/>
                <w:szCs w:val="21"/>
              </w:rPr>
              <w:t>区域地质调查（</w:t>
            </w:r>
            <w:r w:rsidRPr="009070D0">
              <w:rPr>
                <w:rFonts w:hAnsi="宋体"/>
                <w:szCs w:val="21"/>
              </w:rPr>
              <w:t>平方千米</w:t>
            </w:r>
            <w:r w:rsidRPr="009070D0">
              <w:rPr>
                <w:rFonts w:hAnsi="宋体" w:hint="eastAsia"/>
                <w:szCs w:val="21"/>
              </w:rPr>
              <w:t>）</w:t>
            </w:r>
          </w:p>
        </w:tc>
        <w:tc>
          <w:tcPr>
            <w:tcW w:w="993" w:type="dxa"/>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243</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250.06</w:t>
            </w:r>
          </w:p>
        </w:tc>
        <w:tc>
          <w:tcPr>
            <w:tcW w:w="91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完成</w:t>
            </w:r>
          </w:p>
        </w:tc>
        <w:tc>
          <w:tcPr>
            <w:tcW w:w="868"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szCs w:val="21"/>
              </w:rPr>
              <w:t>预期性</w:t>
            </w:r>
          </w:p>
        </w:tc>
      </w:tr>
      <w:tr w:rsidR="00BD30E5" w:rsidRPr="009070D0" w:rsidTr="00222448">
        <w:trPr>
          <w:trHeight w:val="397"/>
          <w:jc w:val="center"/>
        </w:trPr>
        <w:tc>
          <w:tcPr>
            <w:tcW w:w="1499" w:type="dxa"/>
            <w:vMerge/>
            <w:vAlign w:val="center"/>
          </w:tcPr>
          <w:p w:rsidR="00BD30E5" w:rsidRPr="009070D0" w:rsidRDefault="00BD30E5" w:rsidP="00B843CC">
            <w:pPr>
              <w:autoSpaceDE w:val="0"/>
              <w:autoSpaceDN w:val="0"/>
              <w:adjustRightInd w:val="0"/>
              <w:jc w:val="center"/>
              <w:rPr>
                <w:rFonts w:hAnsi="宋体"/>
                <w:szCs w:val="21"/>
              </w:rPr>
            </w:pP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1</w:t>
            </w:r>
            <w:r w:rsidRPr="009070D0">
              <w:rPr>
                <w:rFonts w:hAnsi="宋体"/>
                <w:szCs w:val="21"/>
              </w:rPr>
              <w:t>∶</w:t>
            </w:r>
            <w:r w:rsidRPr="009070D0">
              <w:rPr>
                <w:rFonts w:hAnsi="宋体" w:hint="eastAsia"/>
                <w:szCs w:val="21"/>
              </w:rPr>
              <w:t>5</w:t>
            </w:r>
            <w:r w:rsidRPr="009070D0">
              <w:rPr>
                <w:rFonts w:hAnsi="宋体" w:hint="eastAsia"/>
                <w:szCs w:val="21"/>
              </w:rPr>
              <w:t>万农业地质调查评价（平方千米）</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15</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353</w:t>
            </w:r>
          </w:p>
        </w:tc>
        <w:tc>
          <w:tcPr>
            <w:tcW w:w="912" w:type="dxa"/>
            <w:vAlign w:val="center"/>
          </w:tcPr>
          <w:p w:rsidR="00BD30E5" w:rsidRPr="009070D0" w:rsidRDefault="00BD30E5" w:rsidP="000B6916">
            <w:pPr>
              <w:autoSpaceDE w:val="0"/>
              <w:autoSpaceDN w:val="0"/>
              <w:adjustRightInd w:val="0"/>
              <w:jc w:val="center"/>
              <w:rPr>
                <w:szCs w:val="21"/>
              </w:rPr>
            </w:pPr>
            <w:r w:rsidRPr="009070D0">
              <w:rPr>
                <w:rFonts w:hint="eastAsia"/>
                <w:szCs w:val="21"/>
              </w:rPr>
              <w:t>完成</w:t>
            </w:r>
          </w:p>
        </w:tc>
        <w:tc>
          <w:tcPr>
            <w:tcW w:w="868" w:type="dxa"/>
            <w:vMerge/>
            <w:vAlign w:val="center"/>
          </w:tcPr>
          <w:p w:rsidR="00BD30E5" w:rsidRPr="009070D0" w:rsidRDefault="00BD30E5" w:rsidP="00B843CC">
            <w:pPr>
              <w:autoSpaceDE w:val="0"/>
              <w:autoSpaceDN w:val="0"/>
              <w:adjustRightInd w:val="0"/>
              <w:jc w:val="center"/>
              <w:rPr>
                <w:rFonts w:hAnsi="宋体"/>
                <w:szCs w:val="21"/>
              </w:rPr>
            </w:pPr>
          </w:p>
        </w:tc>
      </w:tr>
      <w:tr w:rsidR="00BD30E5" w:rsidRPr="009070D0" w:rsidTr="00222448">
        <w:trPr>
          <w:trHeight w:val="397"/>
          <w:jc w:val="center"/>
        </w:trPr>
        <w:tc>
          <w:tcPr>
            <w:tcW w:w="1499" w:type="dxa"/>
            <w:vMerge/>
            <w:vAlign w:val="center"/>
          </w:tcPr>
          <w:p w:rsidR="00BD30E5" w:rsidRPr="009070D0" w:rsidRDefault="00BD30E5" w:rsidP="00B843CC">
            <w:pPr>
              <w:autoSpaceDE w:val="0"/>
              <w:autoSpaceDN w:val="0"/>
              <w:adjustRightInd w:val="0"/>
              <w:jc w:val="center"/>
              <w:rPr>
                <w:rFonts w:hAnsi="宋体"/>
                <w:szCs w:val="21"/>
              </w:rPr>
            </w:pP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城市地质调查（平方千米）</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353.35</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353.35</w:t>
            </w:r>
          </w:p>
        </w:tc>
        <w:tc>
          <w:tcPr>
            <w:tcW w:w="91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完成</w:t>
            </w:r>
          </w:p>
        </w:tc>
        <w:tc>
          <w:tcPr>
            <w:tcW w:w="868" w:type="dxa"/>
            <w:vMerge/>
            <w:vAlign w:val="center"/>
          </w:tcPr>
          <w:p w:rsidR="00BD30E5" w:rsidRPr="009070D0" w:rsidRDefault="00BD30E5" w:rsidP="00B843CC">
            <w:pPr>
              <w:autoSpaceDE w:val="0"/>
              <w:autoSpaceDN w:val="0"/>
              <w:adjustRightInd w:val="0"/>
              <w:jc w:val="center"/>
              <w:rPr>
                <w:rFonts w:hAnsi="宋体"/>
                <w:szCs w:val="21"/>
              </w:rPr>
            </w:pPr>
          </w:p>
        </w:tc>
      </w:tr>
      <w:tr w:rsidR="00BD30E5" w:rsidRPr="009070D0" w:rsidTr="00222448">
        <w:trPr>
          <w:trHeight w:val="397"/>
          <w:jc w:val="center"/>
        </w:trPr>
        <w:tc>
          <w:tcPr>
            <w:tcW w:w="1499" w:type="dxa"/>
            <w:vMerge/>
            <w:vAlign w:val="center"/>
          </w:tcPr>
          <w:p w:rsidR="00BD30E5" w:rsidRPr="009070D0" w:rsidRDefault="00BD30E5" w:rsidP="00B843CC">
            <w:pPr>
              <w:autoSpaceDE w:val="0"/>
              <w:autoSpaceDN w:val="0"/>
              <w:adjustRightInd w:val="0"/>
              <w:jc w:val="center"/>
              <w:rPr>
                <w:rFonts w:hAnsi="宋体"/>
                <w:szCs w:val="21"/>
              </w:rPr>
            </w:pP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新增查明资源储量：银（金属量吨）</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w:t>
            </w:r>
            <w:r w:rsidRPr="009070D0">
              <w:rPr>
                <w:rFonts w:hAnsi="宋体" w:hint="eastAsia"/>
                <w:szCs w:val="21"/>
              </w:rPr>
              <w:t>200</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w:t>
            </w:r>
          </w:p>
        </w:tc>
        <w:tc>
          <w:tcPr>
            <w:tcW w:w="91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w:t>
            </w:r>
          </w:p>
        </w:tc>
        <w:tc>
          <w:tcPr>
            <w:tcW w:w="868" w:type="dxa"/>
            <w:vMerge/>
            <w:vAlign w:val="center"/>
          </w:tcPr>
          <w:p w:rsidR="00BD30E5" w:rsidRPr="009070D0" w:rsidRDefault="00BD30E5" w:rsidP="00B843CC">
            <w:pPr>
              <w:autoSpaceDE w:val="0"/>
              <w:autoSpaceDN w:val="0"/>
              <w:adjustRightInd w:val="0"/>
              <w:jc w:val="center"/>
              <w:rPr>
                <w:rFonts w:hAnsi="宋体"/>
                <w:szCs w:val="21"/>
              </w:rPr>
            </w:pPr>
          </w:p>
        </w:tc>
      </w:tr>
      <w:tr w:rsidR="00BD30E5" w:rsidRPr="009070D0" w:rsidTr="00222448">
        <w:trPr>
          <w:trHeight w:val="397"/>
          <w:jc w:val="center"/>
        </w:trPr>
        <w:tc>
          <w:tcPr>
            <w:tcW w:w="1499"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hint="eastAsia"/>
                <w:szCs w:val="21"/>
              </w:rPr>
              <w:t>矿业转型升级与绿色矿业发展</w:t>
            </w: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矿山数量（个）</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w:t>
            </w:r>
            <w:r w:rsidRPr="009070D0">
              <w:rPr>
                <w:rFonts w:hAnsi="宋体" w:hint="eastAsia"/>
                <w:szCs w:val="21"/>
              </w:rPr>
              <w:t>12</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9</w:t>
            </w:r>
          </w:p>
        </w:tc>
        <w:tc>
          <w:tcPr>
            <w:tcW w:w="912" w:type="dxa"/>
            <w:vAlign w:val="center"/>
          </w:tcPr>
          <w:p w:rsidR="00BD30E5" w:rsidRPr="009070D0" w:rsidRDefault="00BD30E5" w:rsidP="000B6916">
            <w:pPr>
              <w:autoSpaceDE w:val="0"/>
              <w:autoSpaceDN w:val="0"/>
              <w:adjustRightInd w:val="0"/>
              <w:jc w:val="center"/>
              <w:rPr>
                <w:szCs w:val="21"/>
              </w:rPr>
            </w:pPr>
            <w:r w:rsidRPr="009070D0">
              <w:rPr>
                <w:rFonts w:hint="eastAsia"/>
                <w:szCs w:val="21"/>
              </w:rPr>
              <w:t>完成</w:t>
            </w:r>
          </w:p>
        </w:tc>
        <w:tc>
          <w:tcPr>
            <w:tcW w:w="868" w:type="dxa"/>
            <w:vMerge w:val="restart"/>
            <w:vAlign w:val="center"/>
          </w:tcPr>
          <w:p w:rsidR="00BD30E5" w:rsidRPr="009070D0" w:rsidRDefault="00BD30E5" w:rsidP="00B843CC">
            <w:pPr>
              <w:autoSpaceDE w:val="0"/>
              <w:autoSpaceDN w:val="0"/>
              <w:adjustRightInd w:val="0"/>
              <w:jc w:val="center"/>
              <w:rPr>
                <w:rFonts w:hAnsi="宋体"/>
                <w:szCs w:val="21"/>
              </w:rPr>
            </w:pPr>
            <w:r w:rsidRPr="009070D0">
              <w:rPr>
                <w:rFonts w:hAnsi="宋体"/>
                <w:szCs w:val="21"/>
              </w:rPr>
              <w:t>预期性</w:t>
            </w:r>
          </w:p>
        </w:tc>
      </w:tr>
      <w:tr w:rsidR="00BD30E5" w:rsidRPr="009070D0" w:rsidTr="00222448">
        <w:trPr>
          <w:trHeight w:val="397"/>
          <w:jc w:val="center"/>
        </w:trPr>
        <w:tc>
          <w:tcPr>
            <w:tcW w:w="1499" w:type="dxa"/>
            <w:vMerge/>
            <w:vAlign w:val="center"/>
          </w:tcPr>
          <w:p w:rsidR="00BD30E5" w:rsidRPr="009070D0" w:rsidRDefault="00BD30E5" w:rsidP="00B843CC">
            <w:pPr>
              <w:autoSpaceDE w:val="0"/>
              <w:autoSpaceDN w:val="0"/>
              <w:adjustRightInd w:val="0"/>
              <w:jc w:val="center"/>
              <w:rPr>
                <w:rFonts w:hAnsi="宋体"/>
                <w:szCs w:val="21"/>
              </w:rPr>
            </w:pP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大中型矿山比例（</w:t>
            </w:r>
            <w:r w:rsidRPr="009070D0">
              <w:rPr>
                <w:rFonts w:hAnsi="宋体" w:hint="eastAsia"/>
                <w:szCs w:val="21"/>
              </w:rPr>
              <w:t>%</w:t>
            </w:r>
            <w:r w:rsidRPr="009070D0">
              <w:rPr>
                <w:rFonts w:hAnsi="宋体" w:hint="eastAsia"/>
                <w:szCs w:val="21"/>
              </w:rPr>
              <w:t>）</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w:t>
            </w:r>
            <w:r w:rsidRPr="009070D0">
              <w:rPr>
                <w:rFonts w:hAnsi="宋体" w:hint="eastAsia"/>
                <w:szCs w:val="21"/>
              </w:rPr>
              <w:t>63</w:t>
            </w:r>
          </w:p>
        </w:tc>
        <w:tc>
          <w:tcPr>
            <w:tcW w:w="992" w:type="dxa"/>
            <w:vAlign w:val="center"/>
          </w:tcPr>
          <w:p w:rsidR="00BD30E5" w:rsidRPr="009070D0" w:rsidRDefault="00195E5F" w:rsidP="00B843CC">
            <w:pPr>
              <w:autoSpaceDE w:val="0"/>
              <w:autoSpaceDN w:val="0"/>
              <w:adjustRightInd w:val="0"/>
              <w:jc w:val="center"/>
              <w:rPr>
                <w:szCs w:val="21"/>
              </w:rPr>
            </w:pPr>
            <w:r w:rsidRPr="009070D0">
              <w:rPr>
                <w:rFonts w:hint="eastAsia"/>
                <w:szCs w:val="21"/>
              </w:rPr>
              <w:t>55.6</w:t>
            </w:r>
          </w:p>
        </w:tc>
        <w:tc>
          <w:tcPr>
            <w:tcW w:w="912" w:type="dxa"/>
            <w:vAlign w:val="center"/>
          </w:tcPr>
          <w:p w:rsidR="00BD30E5" w:rsidRPr="009070D0" w:rsidRDefault="00195E5F" w:rsidP="000B6916">
            <w:pPr>
              <w:autoSpaceDE w:val="0"/>
              <w:autoSpaceDN w:val="0"/>
              <w:adjustRightInd w:val="0"/>
              <w:jc w:val="center"/>
              <w:rPr>
                <w:szCs w:val="21"/>
              </w:rPr>
            </w:pPr>
            <w:r w:rsidRPr="009070D0">
              <w:rPr>
                <w:rFonts w:hint="eastAsia"/>
                <w:szCs w:val="21"/>
              </w:rPr>
              <w:t>未</w:t>
            </w:r>
            <w:r w:rsidR="00BD30E5" w:rsidRPr="009070D0">
              <w:rPr>
                <w:rFonts w:hint="eastAsia"/>
                <w:szCs w:val="21"/>
              </w:rPr>
              <w:t>完成</w:t>
            </w:r>
          </w:p>
        </w:tc>
        <w:tc>
          <w:tcPr>
            <w:tcW w:w="868" w:type="dxa"/>
            <w:vMerge/>
            <w:vAlign w:val="center"/>
          </w:tcPr>
          <w:p w:rsidR="00BD30E5" w:rsidRPr="009070D0" w:rsidRDefault="00BD30E5" w:rsidP="00B843CC">
            <w:pPr>
              <w:autoSpaceDE w:val="0"/>
              <w:autoSpaceDN w:val="0"/>
              <w:adjustRightInd w:val="0"/>
              <w:jc w:val="center"/>
              <w:rPr>
                <w:rFonts w:hAnsi="宋体"/>
                <w:szCs w:val="21"/>
              </w:rPr>
            </w:pPr>
          </w:p>
        </w:tc>
      </w:tr>
      <w:tr w:rsidR="00BD30E5" w:rsidRPr="009070D0" w:rsidTr="00222448">
        <w:trPr>
          <w:trHeight w:val="397"/>
          <w:jc w:val="center"/>
        </w:trPr>
        <w:tc>
          <w:tcPr>
            <w:tcW w:w="1499" w:type="dxa"/>
            <w:vMerge/>
            <w:vAlign w:val="center"/>
          </w:tcPr>
          <w:p w:rsidR="00BD30E5" w:rsidRPr="009070D0" w:rsidRDefault="00BD30E5" w:rsidP="00B843CC">
            <w:pPr>
              <w:autoSpaceDE w:val="0"/>
              <w:autoSpaceDN w:val="0"/>
              <w:adjustRightInd w:val="0"/>
              <w:jc w:val="center"/>
              <w:rPr>
                <w:rFonts w:hAnsi="宋体"/>
                <w:szCs w:val="21"/>
              </w:rPr>
            </w:pP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矿山“三率”水平达标率（</w:t>
            </w:r>
            <w:r w:rsidRPr="009070D0">
              <w:rPr>
                <w:rFonts w:hAnsi="宋体" w:hint="eastAsia"/>
                <w:szCs w:val="21"/>
              </w:rPr>
              <w:t>%</w:t>
            </w:r>
            <w:r w:rsidRPr="009070D0">
              <w:rPr>
                <w:rFonts w:hAnsi="宋体" w:hint="eastAsia"/>
                <w:szCs w:val="21"/>
              </w:rPr>
              <w:t>）</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100</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100</w:t>
            </w:r>
          </w:p>
        </w:tc>
        <w:tc>
          <w:tcPr>
            <w:tcW w:w="912" w:type="dxa"/>
            <w:vAlign w:val="center"/>
          </w:tcPr>
          <w:p w:rsidR="00BD30E5" w:rsidRPr="009070D0" w:rsidRDefault="00BD30E5" w:rsidP="000B6916">
            <w:pPr>
              <w:autoSpaceDE w:val="0"/>
              <w:autoSpaceDN w:val="0"/>
              <w:adjustRightInd w:val="0"/>
              <w:jc w:val="center"/>
              <w:rPr>
                <w:szCs w:val="21"/>
              </w:rPr>
            </w:pPr>
            <w:r w:rsidRPr="009070D0">
              <w:rPr>
                <w:rFonts w:hint="eastAsia"/>
                <w:szCs w:val="21"/>
              </w:rPr>
              <w:t>完成</w:t>
            </w:r>
          </w:p>
        </w:tc>
        <w:tc>
          <w:tcPr>
            <w:tcW w:w="868" w:type="dxa"/>
            <w:vMerge/>
            <w:vAlign w:val="center"/>
          </w:tcPr>
          <w:p w:rsidR="00BD30E5" w:rsidRPr="009070D0" w:rsidRDefault="00BD30E5" w:rsidP="00B843CC">
            <w:pPr>
              <w:autoSpaceDE w:val="0"/>
              <w:autoSpaceDN w:val="0"/>
              <w:adjustRightInd w:val="0"/>
              <w:jc w:val="center"/>
              <w:rPr>
                <w:rFonts w:hAnsi="宋体"/>
                <w:szCs w:val="21"/>
              </w:rPr>
            </w:pPr>
          </w:p>
        </w:tc>
      </w:tr>
      <w:tr w:rsidR="00BD30E5" w:rsidRPr="009070D0" w:rsidTr="00222448">
        <w:trPr>
          <w:trHeight w:val="397"/>
          <w:jc w:val="center"/>
        </w:trPr>
        <w:tc>
          <w:tcPr>
            <w:tcW w:w="1499" w:type="dxa"/>
            <w:vMerge/>
            <w:vAlign w:val="center"/>
          </w:tcPr>
          <w:p w:rsidR="00BD30E5" w:rsidRPr="009070D0" w:rsidRDefault="00BD30E5" w:rsidP="00B843CC">
            <w:pPr>
              <w:autoSpaceDE w:val="0"/>
              <w:autoSpaceDN w:val="0"/>
              <w:adjustRightInd w:val="0"/>
              <w:jc w:val="center"/>
              <w:rPr>
                <w:rFonts w:hAnsi="宋体"/>
                <w:szCs w:val="21"/>
              </w:rPr>
            </w:pP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绿色矿山百分比（</w:t>
            </w:r>
            <w:r w:rsidRPr="009070D0">
              <w:rPr>
                <w:rFonts w:hAnsi="宋体" w:hint="eastAsia"/>
                <w:szCs w:val="21"/>
              </w:rPr>
              <w:t>%</w:t>
            </w:r>
            <w:r w:rsidRPr="009070D0">
              <w:rPr>
                <w:rFonts w:hAnsi="宋体" w:hint="eastAsia"/>
                <w:szCs w:val="21"/>
              </w:rPr>
              <w:t>）</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w:t>
            </w:r>
            <w:r w:rsidRPr="009070D0">
              <w:rPr>
                <w:rFonts w:hAnsi="宋体" w:hint="eastAsia"/>
                <w:szCs w:val="21"/>
              </w:rPr>
              <w:t>30</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0</w:t>
            </w:r>
          </w:p>
        </w:tc>
        <w:tc>
          <w:tcPr>
            <w:tcW w:w="912" w:type="dxa"/>
            <w:vAlign w:val="center"/>
          </w:tcPr>
          <w:p w:rsidR="00BD30E5" w:rsidRPr="009070D0" w:rsidRDefault="00BD30E5" w:rsidP="000B6916">
            <w:pPr>
              <w:autoSpaceDE w:val="0"/>
              <w:autoSpaceDN w:val="0"/>
              <w:adjustRightInd w:val="0"/>
              <w:jc w:val="center"/>
              <w:rPr>
                <w:szCs w:val="21"/>
              </w:rPr>
            </w:pPr>
            <w:r w:rsidRPr="009070D0">
              <w:rPr>
                <w:rFonts w:hint="eastAsia"/>
                <w:szCs w:val="21"/>
              </w:rPr>
              <w:t>未完成</w:t>
            </w:r>
          </w:p>
        </w:tc>
        <w:tc>
          <w:tcPr>
            <w:tcW w:w="868" w:type="dxa"/>
            <w:vMerge/>
            <w:vAlign w:val="center"/>
          </w:tcPr>
          <w:p w:rsidR="00BD30E5" w:rsidRPr="009070D0" w:rsidRDefault="00BD30E5" w:rsidP="00B843CC">
            <w:pPr>
              <w:autoSpaceDE w:val="0"/>
              <w:autoSpaceDN w:val="0"/>
              <w:adjustRightInd w:val="0"/>
              <w:jc w:val="center"/>
              <w:rPr>
                <w:rFonts w:hAnsi="宋体"/>
                <w:szCs w:val="21"/>
              </w:rPr>
            </w:pPr>
          </w:p>
        </w:tc>
      </w:tr>
      <w:tr w:rsidR="00BD30E5" w:rsidRPr="009070D0" w:rsidTr="00222448">
        <w:trPr>
          <w:trHeight w:val="397"/>
          <w:jc w:val="center"/>
        </w:trPr>
        <w:tc>
          <w:tcPr>
            <w:tcW w:w="1499" w:type="dxa"/>
            <w:vMerge/>
            <w:vAlign w:val="center"/>
          </w:tcPr>
          <w:p w:rsidR="00BD30E5" w:rsidRPr="009070D0" w:rsidRDefault="00BD30E5" w:rsidP="00B843CC">
            <w:pPr>
              <w:autoSpaceDE w:val="0"/>
              <w:autoSpaceDN w:val="0"/>
              <w:adjustRightInd w:val="0"/>
              <w:jc w:val="center"/>
              <w:rPr>
                <w:rFonts w:hAnsi="宋体"/>
                <w:szCs w:val="21"/>
              </w:rPr>
            </w:pPr>
          </w:p>
        </w:tc>
        <w:tc>
          <w:tcPr>
            <w:tcW w:w="3685" w:type="dxa"/>
            <w:vAlign w:val="center"/>
          </w:tcPr>
          <w:p w:rsidR="00BD30E5" w:rsidRPr="009070D0" w:rsidRDefault="00BD30E5" w:rsidP="00FD20AB">
            <w:pPr>
              <w:jc w:val="left"/>
              <w:rPr>
                <w:rFonts w:hAnsi="宋体"/>
                <w:szCs w:val="21"/>
              </w:rPr>
            </w:pPr>
            <w:r w:rsidRPr="009070D0">
              <w:rPr>
                <w:rFonts w:hAnsi="宋体" w:hint="eastAsia"/>
                <w:szCs w:val="21"/>
              </w:rPr>
              <w:t>历史遗留废弃矿山地质环境治理恢复面积（公顷）</w:t>
            </w:r>
          </w:p>
        </w:tc>
        <w:tc>
          <w:tcPr>
            <w:tcW w:w="993" w:type="dxa"/>
            <w:vAlign w:val="center"/>
          </w:tcPr>
          <w:p w:rsidR="00BD30E5" w:rsidRPr="009070D0" w:rsidRDefault="00BD30E5" w:rsidP="00B843CC">
            <w:pPr>
              <w:jc w:val="center"/>
              <w:rPr>
                <w:rFonts w:hAnsi="宋体"/>
                <w:szCs w:val="21"/>
              </w:rPr>
            </w:pPr>
            <w:r w:rsidRPr="009070D0">
              <w:rPr>
                <w:rFonts w:hAnsi="宋体" w:hint="eastAsia"/>
                <w:szCs w:val="21"/>
              </w:rPr>
              <w:t>＞</w:t>
            </w:r>
            <w:r w:rsidRPr="009070D0">
              <w:rPr>
                <w:rFonts w:hAnsi="宋体" w:hint="eastAsia"/>
                <w:szCs w:val="21"/>
              </w:rPr>
              <w:t>3</w:t>
            </w:r>
          </w:p>
        </w:tc>
        <w:tc>
          <w:tcPr>
            <w:tcW w:w="992" w:type="dxa"/>
            <w:vAlign w:val="center"/>
          </w:tcPr>
          <w:p w:rsidR="00BD30E5" w:rsidRPr="009070D0" w:rsidRDefault="00BD30E5" w:rsidP="00B843CC">
            <w:pPr>
              <w:autoSpaceDE w:val="0"/>
              <w:autoSpaceDN w:val="0"/>
              <w:adjustRightInd w:val="0"/>
              <w:jc w:val="center"/>
              <w:rPr>
                <w:szCs w:val="21"/>
              </w:rPr>
            </w:pPr>
            <w:r w:rsidRPr="009070D0">
              <w:rPr>
                <w:rFonts w:hint="eastAsia"/>
                <w:szCs w:val="21"/>
              </w:rPr>
              <w:t>4.2</w:t>
            </w:r>
          </w:p>
        </w:tc>
        <w:tc>
          <w:tcPr>
            <w:tcW w:w="912" w:type="dxa"/>
            <w:vAlign w:val="center"/>
          </w:tcPr>
          <w:p w:rsidR="00BD30E5" w:rsidRPr="009070D0" w:rsidRDefault="00BD30E5" w:rsidP="000B6916">
            <w:pPr>
              <w:autoSpaceDE w:val="0"/>
              <w:autoSpaceDN w:val="0"/>
              <w:adjustRightInd w:val="0"/>
              <w:jc w:val="center"/>
              <w:rPr>
                <w:szCs w:val="21"/>
              </w:rPr>
            </w:pPr>
            <w:r w:rsidRPr="009070D0">
              <w:rPr>
                <w:rFonts w:hint="eastAsia"/>
                <w:szCs w:val="21"/>
              </w:rPr>
              <w:t>完成</w:t>
            </w:r>
          </w:p>
        </w:tc>
        <w:tc>
          <w:tcPr>
            <w:tcW w:w="868" w:type="dxa"/>
            <w:vAlign w:val="center"/>
          </w:tcPr>
          <w:p w:rsidR="00BD30E5" w:rsidRPr="009070D0" w:rsidRDefault="00BD30E5" w:rsidP="00B843CC">
            <w:pPr>
              <w:autoSpaceDE w:val="0"/>
              <w:autoSpaceDN w:val="0"/>
              <w:adjustRightInd w:val="0"/>
              <w:jc w:val="center"/>
              <w:rPr>
                <w:rFonts w:hAnsi="宋体"/>
                <w:szCs w:val="21"/>
              </w:rPr>
            </w:pPr>
            <w:r w:rsidRPr="009070D0">
              <w:rPr>
                <w:rFonts w:hAnsi="宋体"/>
                <w:szCs w:val="21"/>
              </w:rPr>
              <w:t>约束性</w:t>
            </w:r>
          </w:p>
        </w:tc>
      </w:tr>
    </w:tbl>
    <w:p w:rsidR="00981904" w:rsidRPr="009070D0" w:rsidRDefault="00981904" w:rsidP="00BD30E5">
      <w:pPr>
        <w:spacing w:line="240" w:lineRule="exact"/>
        <w:ind w:firstLineChars="200" w:firstLine="560"/>
        <w:rPr>
          <w:sz w:val="28"/>
          <w:szCs w:val="28"/>
        </w:rPr>
      </w:pPr>
    </w:p>
    <w:p w:rsidR="0023513C" w:rsidRPr="009070D0" w:rsidRDefault="009A622A" w:rsidP="0085380A">
      <w:pPr>
        <w:spacing w:line="500" w:lineRule="exact"/>
        <w:ind w:firstLineChars="200" w:firstLine="562"/>
        <w:rPr>
          <w:b/>
          <w:sz w:val="28"/>
          <w:szCs w:val="28"/>
        </w:rPr>
      </w:pPr>
      <w:r w:rsidRPr="009070D0">
        <w:rPr>
          <w:rFonts w:hint="eastAsia"/>
          <w:b/>
          <w:sz w:val="28"/>
          <w:szCs w:val="28"/>
        </w:rPr>
        <w:t>2</w:t>
      </w:r>
      <w:r w:rsidR="0023513C" w:rsidRPr="009070D0">
        <w:rPr>
          <w:rFonts w:hAnsi="宋体"/>
          <w:b/>
          <w:sz w:val="28"/>
          <w:szCs w:val="28"/>
        </w:rPr>
        <w:t>、有效加强矿产</w:t>
      </w:r>
      <w:r w:rsidR="00CB2A80" w:rsidRPr="009070D0">
        <w:rPr>
          <w:rFonts w:hAnsi="宋体" w:hint="eastAsia"/>
          <w:b/>
          <w:sz w:val="28"/>
          <w:szCs w:val="28"/>
        </w:rPr>
        <w:t>资源</w:t>
      </w:r>
      <w:r w:rsidR="0023513C" w:rsidRPr="009070D0">
        <w:rPr>
          <w:rFonts w:hAnsi="宋体"/>
          <w:b/>
          <w:sz w:val="28"/>
          <w:szCs w:val="28"/>
        </w:rPr>
        <w:t>管理</w:t>
      </w:r>
    </w:p>
    <w:p w:rsidR="00CB2A80" w:rsidRPr="009070D0" w:rsidRDefault="00C65059" w:rsidP="00CB2A80">
      <w:pPr>
        <w:spacing w:line="500" w:lineRule="exact"/>
        <w:ind w:firstLineChars="200" w:firstLine="560"/>
        <w:rPr>
          <w:sz w:val="28"/>
          <w:szCs w:val="28"/>
        </w:rPr>
      </w:pPr>
      <w:r w:rsidRPr="009070D0">
        <w:rPr>
          <w:rFonts w:hAnsi="宋体"/>
          <w:sz w:val="28"/>
          <w:szCs w:val="28"/>
        </w:rPr>
        <w:t>将</w:t>
      </w:r>
      <w:r w:rsidR="00CB2A80" w:rsidRPr="009070D0">
        <w:rPr>
          <w:rFonts w:hAnsi="宋体"/>
          <w:sz w:val="28"/>
          <w:szCs w:val="28"/>
        </w:rPr>
        <w:t>矿产资源管理目标任务、责任细化到每个人员，强化了责任意识。依据有关政策、规划</w:t>
      </w:r>
      <w:r w:rsidR="00CB2A80" w:rsidRPr="009070D0">
        <w:rPr>
          <w:rFonts w:hAnsi="宋体" w:hint="eastAsia"/>
          <w:sz w:val="28"/>
          <w:szCs w:val="28"/>
        </w:rPr>
        <w:t>，</w:t>
      </w:r>
      <w:r w:rsidR="00CB2A80" w:rsidRPr="009070D0">
        <w:rPr>
          <w:rFonts w:hAnsi="宋体"/>
          <w:sz w:val="28"/>
          <w:szCs w:val="28"/>
        </w:rPr>
        <w:t>开展规范矿产资源开发秩序整顿，加强了矿产资源储量动态监测和矿业权的审批及采矿许可证的发证工作。依据矿产资源出让有关规定及工作程序，通过挂牌、拍卖等形式，扎实推进矿产资源的公开出让工作，进一步规范了矿业权市场。</w:t>
      </w:r>
    </w:p>
    <w:p w:rsidR="007100B9" w:rsidRPr="009070D0" w:rsidRDefault="004D3D45" w:rsidP="0085380A">
      <w:pPr>
        <w:spacing w:line="500" w:lineRule="exact"/>
        <w:ind w:firstLineChars="200" w:firstLine="602"/>
        <w:rPr>
          <w:b/>
          <w:sz w:val="30"/>
          <w:szCs w:val="30"/>
        </w:rPr>
      </w:pPr>
      <w:r w:rsidRPr="009070D0">
        <w:rPr>
          <w:b/>
          <w:sz w:val="30"/>
          <w:szCs w:val="30"/>
        </w:rPr>
        <w:t>3</w:t>
      </w:r>
      <w:r w:rsidR="008E2631" w:rsidRPr="009070D0">
        <w:rPr>
          <w:rFonts w:hAnsi="宋体"/>
          <w:b/>
          <w:sz w:val="30"/>
          <w:szCs w:val="30"/>
        </w:rPr>
        <w:t>、</w:t>
      </w:r>
      <w:r w:rsidR="00D4671C" w:rsidRPr="009070D0">
        <w:rPr>
          <w:rFonts w:hAnsi="宋体"/>
          <w:b/>
          <w:sz w:val="30"/>
          <w:szCs w:val="30"/>
        </w:rPr>
        <w:t>推进矿产资源整合和</w:t>
      </w:r>
      <w:r w:rsidR="00C22486" w:rsidRPr="009070D0">
        <w:rPr>
          <w:rFonts w:hAnsi="宋体"/>
          <w:b/>
          <w:sz w:val="30"/>
          <w:szCs w:val="30"/>
        </w:rPr>
        <w:t>布局</w:t>
      </w:r>
      <w:r w:rsidR="00D4671C" w:rsidRPr="009070D0">
        <w:rPr>
          <w:rFonts w:hAnsi="宋体"/>
          <w:b/>
          <w:sz w:val="30"/>
          <w:szCs w:val="30"/>
        </w:rPr>
        <w:t>优化</w:t>
      </w:r>
    </w:p>
    <w:p w:rsidR="004D3D45" w:rsidRPr="009070D0" w:rsidRDefault="007100B9" w:rsidP="004D3D45">
      <w:pPr>
        <w:spacing w:line="500" w:lineRule="exact"/>
        <w:ind w:firstLineChars="200" w:firstLine="560"/>
        <w:rPr>
          <w:rFonts w:hAnsi="宋体"/>
          <w:sz w:val="28"/>
          <w:szCs w:val="28"/>
        </w:rPr>
      </w:pPr>
      <w:r w:rsidRPr="009070D0">
        <w:rPr>
          <w:rFonts w:hAnsi="宋体"/>
          <w:sz w:val="28"/>
          <w:szCs w:val="28"/>
        </w:rPr>
        <w:t>有效推进矿产资源整合</w:t>
      </w:r>
      <w:r w:rsidR="00C65059" w:rsidRPr="009070D0">
        <w:rPr>
          <w:rFonts w:hAnsi="宋体" w:hint="eastAsia"/>
          <w:sz w:val="28"/>
          <w:szCs w:val="28"/>
        </w:rPr>
        <w:t>和布局优化</w:t>
      </w:r>
      <w:r w:rsidRPr="009070D0">
        <w:rPr>
          <w:rFonts w:hAnsi="宋体"/>
          <w:sz w:val="28"/>
          <w:szCs w:val="28"/>
        </w:rPr>
        <w:t>，关闭不符合政策、规划要求的矿山</w:t>
      </w:r>
      <w:r w:rsidR="00CA2BBF" w:rsidRPr="009070D0">
        <w:rPr>
          <w:rFonts w:hAnsi="宋体"/>
          <w:sz w:val="28"/>
          <w:szCs w:val="28"/>
        </w:rPr>
        <w:t>。</w:t>
      </w:r>
      <w:r w:rsidR="00BA6705" w:rsidRPr="009070D0">
        <w:rPr>
          <w:rFonts w:hAnsi="宋体" w:hint="eastAsia"/>
          <w:sz w:val="28"/>
          <w:szCs w:val="28"/>
        </w:rPr>
        <w:t>到</w:t>
      </w:r>
      <w:r w:rsidR="0074246F" w:rsidRPr="009070D0">
        <w:rPr>
          <w:rFonts w:hAnsi="宋体" w:hint="eastAsia"/>
          <w:sz w:val="28"/>
          <w:szCs w:val="28"/>
        </w:rPr>
        <w:t>2020</w:t>
      </w:r>
      <w:r w:rsidR="0074246F" w:rsidRPr="009070D0">
        <w:rPr>
          <w:rFonts w:hAnsi="宋体" w:hint="eastAsia"/>
          <w:sz w:val="28"/>
          <w:szCs w:val="28"/>
        </w:rPr>
        <w:t>年，持证矿山总数</w:t>
      </w:r>
      <w:r w:rsidR="00BA6705" w:rsidRPr="009070D0">
        <w:rPr>
          <w:rFonts w:hAnsi="宋体" w:hint="eastAsia"/>
          <w:sz w:val="28"/>
          <w:szCs w:val="28"/>
        </w:rPr>
        <w:t>已</w:t>
      </w:r>
      <w:r w:rsidR="0074246F" w:rsidRPr="009070D0">
        <w:rPr>
          <w:rFonts w:hAnsi="宋体" w:hint="eastAsia"/>
          <w:sz w:val="28"/>
          <w:szCs w:val="28"/>
        </w:rPr>
        <w:t>控制在</w:t>
      </w:r>
      <w:r w:rsidR="0074246F" w:rsidRPr="009070D0">
        <w:rPr>
          <w:rFonts w:hAnsi="宋体" w:hint="eastAsia"/>
          <w:sz w:val="28"/>
          <w:szCs w:val="28"/>
        </w:rPr>
        <w:t>30</w:t>
      </w:r>
      <w:r w:rsidR="0074246F" w:rsidRPr="009070D0">
        <w:rPr>
          <w:rFonts w:hAnsi="宋体" w:hint="eastAsia"/>
          <w:sz w:val="28"/>
          <w:szCs w:val="28"/>
        </w:rPr>
        <w:t>个以</w:t>
      </w:r>
      <w:r w:rsidR="00EF0F1C" w:rsidRPr="009070D0">
        <w:rPr>
          <w:rFonts w:hAnsi="宋体" w:hint="eastAsia"/>
          <w:sz w:val="28"/>
          <w:szCs w:val="28"/>
        </w:rPr>
        <w:t>内</w:t>
      </w:r>
      <w:r w:rsidR="0074246F" w:rsidRPr="009070D0">
        <w:rPr>
          <w:rFonts w:hAnsi="宋体" w:hint="eastAsia"/>
          <w:sz w:val="28"/>
          <w:szCs w:val="28"/>
        </w:rPr>
        <w:t>，小型及以下矿山数量明显减少，大中型矿山比例</w:t>
      </w:r>
      <w:r w:rsidR="00BA6705" w:rsidRPr="009070D0">
        <w:rPr>
          <w:rFonts w:hAnsi="宋体" w:hint="eastAsia"/>
          <w:sz w:val="28"/>
          <w:szCs w:val="28"/>
        </w:rPr>
        <w:t>已</w:t>
      </w:r>
      <w:r w:rsidR="0074246F" w:rsidRPr="009070D0">
        <w:rPr>
          <w:rFonts w:hAnsi="宋体" w:hint="eastAsia"/>
          <w:sz w:val="28"/>
          <w:szCs w:val="28"/>
        </w:rPr>
        <w:t>提高到</w:t>
      </w:r>
      <w:r w:rsidR="00CB2A80" w:rsidRPr="009070D0">
        <w:rPr>
          <w:rFonts w:hAnsi="宋体" w:hint="eastAsia"/>
          <w:sz w:val="28"/>
          <w:szCs w:val="28"/>
        </w:rPr>
        <w:t>36</w:t>
      </w:r>
      <w:r w:rsidR="0074246F" w:rsidRPr="009070D0">
        <w:rPr>
          <w:rFonts w:hAnsi="宋体" w:hint="eastAsia"/>
          <w:sz w:val="28"/>
          <w:szCs w:val="28"/>
        </w:rPr>
        <w:t>%</w:t>
      </w:r>
      <w:r w:rsidR="00CB2A80" w:rsidRPr="009070D0">
        <w:rPr>
          <w:rFonts w:hAnsi="宋体" w:hint="eastAsia"/>
          <w:sz w:val="28"/>
          <w:szCs w:val="28"/>
        </w:rPr>
        <w:t>以上</w:t>
      </w:r>
      <w:r w:rsidR="00C65059" w:rsidRPr="009070D0">
        <w:rPr>
          <w:rFonts w:hAnsi="宋体" w:hint="eastAsia"/>
          <w:sz w:val="28"/>
          <w:szCs w:val="28"/>
        </w:rPr>
        <w:t>，</w:t>
      </w:r>
      <w:r w:rsidR="00386163" w:rsidRPr="009070D0">
        <w:rPr>
          <w:rFonts w:hAnsi="宋体" w:hint="eastAsia"/>
          <w:sz w:val="28"/>
          <w:szCs w:val="28"/>
        </w:rPr>
        <w:t>完成了</w:t>
      </w:r>
      <w:r w:rsidR="00C65059" w:rsidRPr="009070D0">
        <w:rPr>
          <w:rFonts w:hAnsi="宋体" w:hint="eastAsia"/>
          <w:sz w:val="28"/>
          <w:szCs w:val="28"/>
        </w:rPr>
        <w:t>规划预期目标</w:t>
      </w:r>
      <w:r w:rsidR="0074246F" w:rsidRPr="009070D0">
        <w:rPr>
          <w:rFonts w:hAnsi="宋体" w:hint="eastAsia"/>
          <w:sz w:val="28"/>
          <w:szCs w:val="28"/>
        </w:rPr>
        <w:t>。</w:t>
      </w:r>
    </w:p>
    <w:p w:rsidR="007100B9" w:rsidRPr="009070D0" w:rsidRDefault="004D3D45" w:rsidP="0085380A">
      <w:pPr>
        <w:spacing w:line="500" w:lineRule="exact"/>
        <w:ind w:firstLineChars="200" w:firstLine="602"/>
        <w:rPr>
          <w:b/>
          <w:sz w:val="30"/>
          <w:szCs w:val="30"/>
        </w:rPr>
      </w:pPr>
      <w:r w:rsidRPr="009070D0">
        <w:rPr>
          <w:b/>
          <w:sz w:val="30"/>
          <w:szCs w:val="30"/>
        </w:rPr>
        <w:t>4</w:t>
      </w:r>
      <w:r w:rsidR="008E2631" w:rsidRPr="009070D0">
        <w:rPr>
          <w:rFonts w:hAnsi="宋体"/>
          <w:b/>
          <w:sz w:val="30"/>
          <w:szCs w:val="30"/>
        </w:rPr>
        <w:t>、</w:t>
      </w:r>
      <w:r w:rsidR="00C21E48" w:rsidRPr="009070D0">
        <w:rPr>
          <w:rFonts w:hAnsi="宋体"/>
          <w:b/>
          <w:sz w:val="30"/>
          <w:szCs w:val="30"/>
        </w:rPr>
        <w:t>实施</w:t>
      </w:r>
      <w:r w:rsidR="007100B9" w:rsidRPr="009070D0">
        <w:rPr>
          <w:rFonts w:hAnsi="宋体"/>
          <w:b/>
          <w:sz w:val="30"/>
          <w:szCs w:val="30"/>
        </w:rPr>
        <w:t>矿山</w:t>
      </w:r>
      <w:r w:rsidR="00B47535" w:rsidRPr="009070D0">
        <w:rPr>
          <w:rFonts w:hAnsi="宋体"/>
          <w:b/>
          <w:sz w:val="30"/>
          <w:szCs w:val="30"/>
        </w:rPr>
        <w:t>环境</w:t>
      </w:r>
      <w:r w:rsidR="00453BD0" w:rsidRPr="009070D0">
        <w:rPr>
          <w:rFonts w:hAnsi="宋体"/>
          <w:b/>
          <w:sz w:val="30"/>
          <w:szCs w:val="30"/>
        </w:rPr>
        <w:t>恢复</w:t>
      </w:r>
      <w:r w:rsidR="00B47535" w:rsidRPr="009070D0">
        <w:rPr>
          <w:rFonts w:hAnsi="宋体"/>
          <w:b/>
          <w:sz w:val="30"/>
          <w:szCs w:val="30"/>
        </w:rPr>
        <w:t>治理</w:t>
      </w:r>
    </w:p>
    <w:p w:rsidR="00CB2A80" w:rsidRPr="009070D0" w:rsidRDefault="00CB2A80" w:rsidP="00CB2A80">
      <w:pPr>
        <w:spacing w:line="500" w:lineRule="exact"/>
        <w:ind w:firstLineChars="200" w:firstLine="560"/>
        <w:rPr>
          <w:rFonts w:hAnsi="宋体"/>
          <w:sz w:val="28"/>
          <w:szCs w:val="28"/>
        </w:rPr>
      </w:pPr>
      <w:r w:rsidRPr="009070D0">
        <w:rPr>
          <w:rFonts w:hAnsi="宋体" w:hint="eastAsia"/>
          <w:sz w:val="28"/>
          <w:szCs w:val="28"/>
        </w:rPr>
        <w:t>上轮</w:t>
      </w:r>
      <w:r w:rsidRPr="009070D0">
        <w:rPr>
          <w:rFonts w:hAnsi="宋体"/>
          <w:sz w:val="28"/>
          <w:szCs w:val="28"/>
        </w:rPr>
        <w:t>规划期间，</w:t>
      </w:r>
      <w:r w:rsidRPr="009070D0">
        <w:rPr>
          <w:rFonts w:hAnsi="宋体" w:hint="eastAsia"/>
          <w:sz w:val="28"/>
          <w:szCs w:val="28"/>
        </w:rPr>
        <w:t>进一步</w:t>
      </w:r>
      <w:r w:rsidRPr="009070D0">
        <w:rPr>
          <w:rFonts w:hAnsi="宋体"/>
          <w:sz w:val="28"/>
          <w:szCs w:val="28"/>
        </w:rPr>
        <w:t>治理废弃矿山</w:t>
      </w:r>
      <w:r w:rsidRPr="009070D0">
        <w:rPr>
          <w:rFonts w:hAnsi="宋体" w:hint="eastAsia"/>
          <w:sz w:val="28"/>
          <w:szCs w:val="28"/>
        </w:rPr>
        <w:t>6</w:t>
      </w:r>
      <w:r w:rsidRPr="009070D0">
        <w:rPr>
          <w:rFonts w:hAnsi="宋体"/>
          <w:sz w:val="28"/>
          <w:szCs w:val="28"/>
        </w:rPr>
        <w:t>处，恢复治理面积</w:t>
      </w:r>
      <w:r w:rsidRPr="009070D0">
        <w:rPr>
          <w:rFonts w:hAnsi="宋体"/>
          <w:sz w:val="28"/>
          <w:szCs w:val="28"/>
        </w:rPr>
        <w:t>1</w:t>
      </w:r>
      <w:r w:rsidRPr="009070D0">
        <w:rPr>
          <w:rFonts w:hAnsi="宋体" w:hint="eastAsia"/>
          <w:sz w:val="28"/>
          <w:szCs w:val="28"/>
        </w:rPr>
        <w:t>1</w:t>
      </w:r>
      <w:r w:rsidRPr="009070D0">
        <w:rPr>
          <w:rFonts w:hAnsi="宋体"/>
          <w:sz w:val="28"/>
          <w:szCs w:val="28"/>
        </w:rPr>
        <w:t>.</w:t>
      </w:r>
      <w:r w:rsidRPr="009070D0">
        <w:rPr>
          <w:rFonts w:hAnsi="宋体" w:hint="eastAsia"/>
          <w:sz w:val="28"/>
          <w:szCs w:val="28"/>
        </w:rPr>
        <w:t>3</w:t>
      </w:r>
      <w:r w:rsidRPr="009070D0">
        <w:rPr>
          <w:rFonts w:hAnsi="宋体"/>
          <w:sz w:val="28"/>
          <w:szCs w:val="28"/>
        </w:rPr>
        <w:t>公顷。</w:t>
      </w:r>
      <w:r w:rsidRPr="009070D0">
        <w:rPr>
          <w:rFonts w:hAnsi="宋体" w:hint="eastAsia"/>
          <w:sz w:val="28"/>
          <w:szCs w:val="28"/>
        </w:rPr>
        <w:t>治理方式主要采用自然</w:t>
      </w:r>
      <w:r w:rsidRPr="009070D0">
        <w:rPr>
          <w:rFonts w:hAnsi="宋体"/>
          <w:sz w:val="28"/>
          <w:szCs w:val="28"/>
        </w:rPr>
        <w:t>复绿</w:t>
      </w:r>
      <w:r w:rsidRPr="009070D0">
        <w:rPr>
          <w:rFonts w:hAnsi="宋体" w:hint="eastAsia"/>
          <w:sz w:val="28"/>
          <w:szCs w:val="28"/>
        </w:rPr>
        <w:t>、</w:t>
      </w:r>
      <w:r w:rsidRPr="009070D0">
        <w:rPr>
          <w:rFonts w:hAnsi="宋体"/>
          <w:sz w:val="28"/>
          <w:szCs w:val="28"/>
        </w:rPr>
        <w:t>植树造林、森林公园建设、土地开发平整等综合利用措施，</w:t>
      </w:r>
      <w:r w:rsidRPr="009070D0">
        <w:rPr>
          <w:rFonts w:hAnsi="宋体" w:hint="eastAsia"/>
          <w:sz w:val="28"/>
          <w:szCs w:val="28"/>
        </w:rPr>
        <w:t>地质</w:t>
      </w:r>
      <w:r w:rsidRPr="009070D0">
        <w:rPr>
          <w:rFonts w:hAnsi="宋体"/>
          <w:sz w:val="28"/>
          <w:szCs w:val="28"/>
        </w:rPr>
        <w:t>环境</w:t>
      </w:r>
      <w:r w:rsidRPr="009070D0">
        <w:rPr>
          <w:rFonts w:hAnsi="宋体" w:hint="eastAsia"/>
          <w:sz w:val="28"/>
          <w:szCs w:val="28"/>
        </w:rPr>
        <w:t>已有较大</w:t>
      </w:r>
      <w:r w:rsidRPr="009070D0">
        <w:rPr>
          <w:rFonts w:hAnsi="宋体"/>
          <w:sz w:val="28"/>
          <w:szCs w:val="28"/>
        </w:rPr>
        <w:t>改善</w:t>
      </w:r>
      <w:r w:rsidRPr="009070D0">
        <w:rPr>
          <w:rFonts w:hAnsi="宋体" w:hint="eastAsia"/>
          <w:sz w:val="28"/>
          <w:szCs w:val="28"/>
        </w:rPr>
        <w:t>。</w:t>
      </w:r>
    </w:p>
    <w:p w:rsidR="00D234AB" w:rsidRPr="009070D0" w:rsidRDefault="00D234AB" w:rsidP="00F9401C">
      <w:pPr>
        <w:spacing w:line="500" w:lineRule="exact"/>
        <w:ind w:firstLineChars="200" w:firstLine="560"/>
        <w:rPr>
          <w:rFonts w:hAnsi="宋体"/>
          <w:sz w:val="28"/>
          <w:szCs w:val="28"/>
        </w:rPr>
      </w:pPr>
      <w:r w:rsidRPr="009070D0">
        <w:rPr>
          <w:rFonts w:hAnsi="宋体" w:hint="eastAsia"/>
          <w:sz w:val="28"/>
          <w:szCs w:val="28"/>
        </w:rPr>
        <w:t>开展了绿色矿山建设，</w:t>
      </w:r>
      <w:r w:rsidR="007C7D28" w:rsidRPr="009070D0">
        <w:rPr>
          <w:rFonts w:hAnsi="宋体" w:hint="eastAsia"/>
          <w:sz w:val="28"/>
          <w:szCs w:val="28"/>
        </w:rPr>
        <w:t>三明顺发矿业有限公司池坪芦坑煤矿</w:t>
      </w:r>
      <w:r w:rsidR="00C74AAA" w:rsidRPr="009070D0">
        <w:rPr>
          <w:rFonts w:hAnsi="宋体" w:hint="eastAsia"/>
          <w:sz w:val="28"/>
          <w:szCs w:val="28"/>
        </w:rPr>
        <w:t>已</w:t>
      </w:r>
      <w:r w:rsidR="007C7D28" w:rsidRPr="009070D0">
        <w:rPr>
          <w:rFonts w:hAnsi="宋体" w:hint="eastAsia"/>
          <w:sz w:val="28"/>
          <w:szCs w:val="28"/>
        </w:rPr>
        <w:t>于</w:t>
      </w:r>
      <w:r w:rsidR="007C7D28" w:rsidRPr="009070D0">
        <w:rPr>
          <w:rFonts w:hAnsi="宋体" w:hint="eastAsia"/>
          <w:sz w:val="28"/>
          <w:szCs w:val="28"/>
        </w:rPr>
        <w:t>2019</w:t>
      </w:r>
      <w:r w:rsidR="007C7D28" w:rsidRPr="009070D0">
        <w:rPr>
          <w:rFonts w:hAnsi="宋体" w:hint="eastAsia"/>
          <w:sz w:val="28"/>
          <w:szCs w:val="28"/>
        </w:rPr>
        <w:t>年进入省</w:t>
      </w:r>
      <w:r w:rsidR="0078464A" w:rsidRPr="009070D0">
        <w:rPr>
          <w:rFonts w:hAnsi="宋体" w:hint="eastAsia"/>
          <w:sz w:val="28"/>
          <w:szCs w:val="28"/>
        </w:rPr>
        <w:t>级</w:t>
      </w:r>
      <w:r w:rsidR="007C7D28" w:rsidRPr="009070D0">
        <w:rPr>
          <w:rFonts w:hAnsi="宋体" w:hint="eastAsia"/>
          <w:sz w:val="28"/>
          <w:szCs w:val="28"/>
        </w:rPr>
        <w:t>“绿色矿山”名录。</w:t>
      </w:r>
    </w:p>
    <w:p w:rsidR="00174261" w:rsidRPr="009070D0" w:rsidRDefault="00174261" w:rsidP="0083773D">
      <w:pPr>
        <w:pStyle w:val="3"/>
        <w:spacing w:before="174" w:after="87"/>
      </w:pPr>
      <w:bookmarkStart w:id="42" w:name="_Toc64998153"/>
      <w:r w:rsidRPr="009070D0">
        <w:lastRenderedPageBreak/>
        <w:t>（二）存在问题</w:t>
      </w:r>
      <w:bookmarkEnd w:id="42"/>
    </w:p>
    <w:p w:rsidR="00DD2C33" w:rsidRPr="009070D0" w:rsidRDefault="00DD2C33" w:rsidP="00DD2C33">
      <w:pPr>
        <w:spacing w:line="500" w:lineRule="exact"/>
        <w:ind w:firstLineChars="200" w:firstLine="602"/>
        <w:rPr>
          <w:b/>
          <w:sz w:val="30"/>
          <w:szCs w:val="30"/>
        </w:rPr>
      </w:pPr>
      <w:r w:rsidRPr="009070D0">
        <w:rPr>
          <w:rFonts w:hint="eastAsia"/>
          <w:b/>
          <w:sz w:val="30"/>
          <w:szCs w:val="30"/>
        </w:rPr>
        <w:t>1</w:t>
      </w:r>
      <w:r w:rsidRPr="009070D0">
        <w:rPr>
          <w:rFonts w:hAnsi="宋体"/>
          <w:b/>
          <w:sz w:val="30"/>
          <w:szCs w:val="30"/>
        </w:rPr>
        <w:t>、矿产资源监管</w:t>
      </w:r>
      <w:r w:rsidRPr="009070D0">
        <w:rPr>
          <w:rFonts w:hAnsi="宋体" w:hint="eastAsia"/>
          <w:b/>
          <w:sz w:val="30"/>
          <w:szCs w:val="30"/>
        </w:rPr>
        <w:t>还</w:t>
      </w:r>
      <w:r w:rsidRPr="009070D0">
        <w:rPr>
          <w:rFonts w:hAnsi="宋体"/>
          <w:b/>
          <w:sz w:val="30"/>
          <w:szCs w:val="30"/>
        </w:rPr>
        <w:t>有待加强</w:t>
      </w:r>
    </w:p>
    <w:p w:rsidR="00DD2C33" w:rsidRPr="009070D0" w:rsidRDefault="00DD2C33" w:rsidP="00DD2C33">
      <w:pPr>
        <w:spacing w:line="500" w:lineRule="exact"/>
        <w:ind w:firstLineChars="200" w:firstLine="560"/>
        <w:rPr>
          <w:sz w:val="28"/>
          <w:szCs w:val="28"/>
        </w:rPr>
      </w:pPr>
      <w:r w:rsidRPr="009070D0">
        <w:rPr>
          <w:rFonts w:hAnsi="宋体"/>
          <w:sz w:val="28"/>
          <w:szCs w:val="28"/>
        </w:rPr>
        <w:t>需要明确一支或多支技术队伍运用</w:t>
      </w:r>
      <w:r w:rsidRPr="009070D0">
        <w:rPr>
          <w:sz w:val="28"/>
          <w:szCs w:val="28"/>
        </w:rPr>
        <w:t>GNSS</w:t>
      </w:r>
      <w:r w:rsidRPr="009070D0">
        <w:rPr>
          <w:rFonts w:hAnsi="宋体"/>
          <w:sz w:val="28"/>
          <w:szCs w:val="28"/>
        </w:rPr>
        <w:t>、无人机等新技术方法，定期进行现场核查的措施，积极探索运用大数据、云计算、物联网等高科技手段开展监管，不断提升监管能力和水平，打击非法违法开采矿产资源行为。</w:t>
      </w:r>
    </w:p>
    <w:p w:rsidR="00343BFA" w:rsidRPr="009070D0" w:rsidRDefault="00DD2C33" w:rsidP="0085380A">
      <w:pPr>
        <w:spacing w:line="500" w:lineRule="exact"/>
        <w:ind w:firstLineChars="200" w:firstLine="602"/>
        <w:rPr>
          <w:b/>
          <w:sz w:val="30"/>
          <w:szCs w:val="30"/>
        </w:rPr>
      </w:pPr>
      <w:r w:rsidRPr="009070D0">
        <w:rPr>
          <w:rFonts w:hint="eastAsia"/>
          <w:b/>
          <w:sz w:val="30"/>
          <w:szCs w:val="30"/>
        </w:rPr>
        <w:t>2</w:t>
      </w:r>
      <w:r w:rsidR="00343BFA" w:rsidRPr="009070D0">
        <w:rPr>
          <w:rFonts w:hAnsi="宋体"/>
          <w:b/>
          <w:sz w:val="30"/>
          <w:szCs w:val="30"/>
        </w:rPr>
        <w:t>、</w:t>
      </w:r>
      <w:r w:rsidR="008C3A9B" w:rsidRPr="009070D0">
        <w:rPr>
          <w:rFonts w:hAnsi="宋体" w:hint="eastAsia"/>
          <w:b/>
          <w:sz w:val="30"/>
          <w:szCs w:val="30"/>
        </w:rPr>
        <w:t>绿色矿山建设有待提高</w:t>
      </w:r>
    </w:p>
    <w:p w:rsidR="00DD2C33" w:rsidRPr="009070D0" w:rsidRDefault="00DD2C33" w:rsidP="00DD2C33">
      <w:pPr>
        <w:spacing w:line="500" w:lineRule="exact"/>
        <w:ind w:firstLineChars="200" w:firstLine="560"/>
        <w:jc w:val="left"/>
        <w:rPr>
          <w:sz w:val="28"/>
          <w:szCs w:val="28"/>
        </w:rPr>
      </w:pPr>
      <w:r w:rsidRPr="009070D0">
        <w:rPr>
          <w:rFonts w:hAnsi="宋体" w:hint="eastAsia"/>
          <w:sz w:val="28"/>
          <w:szCs w:val="28"/>
        </w:rPr>
        <w:t>废弃矿山的地质环境恢复治理工作，还</w:t>
      </w:r>
      <w:r w:rsidR="00C27DE2" w:rsidRPr="009070D0">
        <w:rPr>
          <w:rFonts w:hAnsi="宋体" w:hint="eastAsia"/>
          <w:sz w:val="28"/>
          <w:szCs w:val="28"/>
        </w:rPr>
        <w:t>有</w:t>
      </w:r>
      <w:r w:rsidR="00C27DE2" w:rsidRPr="009070D0">
        <w:rPr>
          <w:rFonts w:hAnsi="宋体" w:hint="eastAsia"/>
          <w:sz w:val="28"/>
          <w:szCs w:val="28"/>
        </w:rPr>
        <w:t>359.95</w:t>
      </w:r>
      <w:r w:rsidR="00C27DE2" w:rsidRPr="009070D0">
        <w:rPr>
          <w:rFonts w:hAnsi="宋体" w:hint="eastAsia"/>
          <w:sz w:val="28"/>
          <w:szCs w:val="28"/>
        </w:rPr>
        <w:t>亩</w:t>
      </w:r>
      <w:r w:rsidRPr="009070D0">
        <w:rPr>
          <w:rFonts w:hAnsi="宋体" w:hint="eastAsia"/>
          <w:sz w:val="28"/>
          <w:szCs w:val="28"/>
        </w:rPr>
        <w:t>未</w:t>
      </w:r>
      <w:r w:rsidR="00C27DE2" w:rsidRPr="009070D0">
        <w:rPr>
          <w:rFonts w:hAnsi="宋体" w:hint="eastAsia"/>
          <w:sz w:val="28"/>
          <w:szCs w:val="28"/>
        </w:rPr>
        <w:t>治理</w:t>
      </w:r>
      <w:r w:rsidR="00EF0F1C" w:rsidRPr="009070D0">
        <w:rPr>
          <w:rFonts w:hAnsi="宋体" w:hint="eastAsia"/>
          <w:sz w:val="28"/>
          <w:szCs w:val="28"/>
        </w:rPr>
        <w:t>，应当加快地质环境恢复治理进度</w:t>
      </w:r>
      <w:r w:rsidRPr="009070D0">
        <w:rPr>
          <w:rFonts w:hAnsi="宋体" w:hint="eastAsia"/>
          <w:sz w:val="28"/>
          <w:szCs w:val="28"/>
        </w:rPr>
        <w:t>。上轮</w:t>
      </w:r>
      <w:r w:rsidRPr="009070D0">
        <w:rPr>
          <w:rFonts w:hAnsi="宋体"/>
          <w:sz w:val="28"/>
          <w:szCs w:val="28"/>
        </w:rPr>
        <w:t>规划期间，</w:t>
      </w:r>
      <w:r w:rsidR="008E306B" w:rsidRPr="009070D0">
        <w:rPr>
          <w:rFonts w:hAnsi="宋体" w:hint="eastAsia"/>
          <w:sz w:val="28"/>
          <w:szCs w:val="28"/>
        </w:rPr>
        <w:t>仅</w:t>
      </w:r>
      <w:r w:rsidRPr="009070D0">
        <w:rPr>
          <w:rFonts w:hAnsi="宋体" w:hint="eastAsia"/>
          <w:sz w:val="28"/>
          <w:szCs w:val="28"/>
        </w:rPr>
        <w:t>有一宗矿山达到绿色矿山要求，需加快推进绿色矿山建设</w:t>
      </w:r>
      <w:r w:rsidRPr="009070D0">
        <w:rPr>
          <w:rFonts w:hAnsi="宋体"/>
          <w:sz w:val="28"/>
          <w:szCs w:val="28"/>
        </w:rPr>
        <w:t>。</w:t>
      </w:r>
    </w:p>
    <w:p w:rsidR="002F409A" w:rsidRPr="009070D0" w:rsidRDefault="008E2631" w:rsidP="0083773D">
      <w:pPr>
        <w:pStyle w:val="2"/>
        <w:spacing w:before="174" w:after="87"/>
        <w:rPr>
          <w:rFonts w:hAnsi="Times New Roman"/>
        </w:rPr>
      </w:pPr>
      <w:bookmarkStart w:id="43" w:name="_Toc459126199"/>
      <w:bookmarkStart w:id="44" w:name="_Toc491158400"/>
      <w:bookmarkStart w:id="45" w:name="_Toc504298207"/>
      <w:bookmarkStart w:id="46" w:name="_Toc504556087"/>
      <w:bookmarkStart w:id="47" w:name="_Toc61859694"/>
      <w:bookmarkStart w:id="48" w:name="_Toc109655108"/>
      <w:r w:rsidRPr="009070D0">
        <w:t>四、</w:t>
      </w:r>
      <w:r w:rsidR="00A50C4B" w:rsidRPr="009070D0">
        <w:t>面临</w:t>
      </w:r>
      <w:r w:rsidR="002F409A" w:rsidRPr="009070D0">
        <w:t>形势与要求</w:t>
      </w:r>
      <w:bookmarkEnd w:id="43"/>
      <w:bookmarkEnd w:id="44"/>
      <w:bookmarkEnd w:id="45"/>
      <w:bookmarkEnd w:id="46"/>
      <w:bookmarkEnd w:id="47"/>
      <w:bookmarkEnd w:id="48"/>
    </w:p>
    <w:p w:rsidR="002916A2" w:rsidRPr="009070D0" w:rsidRDefault="008E2631" w:rsidP="0083773D">
      <w:pPr>
        <w:pStyle w:val="3"/>
        <w:spacing w:before="174" w:after="87"/>
      </w:pPr>
      <w:bookmarkStart w:id="49" w:name="_Toc64998155"/>
      <w:r w:rsidRPr="009070D0">
        <w:t>（一）</w:t>
      </w:r>
      <w:r w:rsidR="00A7082D" w:rsidRPr="009070D0">
        <w:t>面临形势</w:t>
      </w:r>
      <w:bookmarkEnd w:id="49"/>
    </w:p>
    <w:p w:rsidR="00BE1DEA" w:rsidRPr="009070D0" w:rsidRDefault="008E2631" w:rsidP="0085380A">
      <w:pPr>
        <w:spacing w:line="500" w:lineRule="exact"/>
        <w:ind w:firstLineChars="200" w:firstLine="602"/>
        <w:rPr>
          <w:b/>
          <w:sz w:val="30"/>
          <w:szCs w:val="30"/>
        </w:rPr>
      </w:pPr>
      <w:r w:rsidRPr="009070D0">
        <w:rPr>
          <w:b/>
          <w:sz w:val="30"/>
          <w:szCs w:val="30"/>
        </w:rPr>
        <w:t>1</w:t>
      </w:r>
      <w:r w:rsidRPr="009070D0">
        <w:rPr>
          <w:rFonts w:hAnsi="宋体"/>
          <w:b/>
          <w:sz w:val="30"/>
          <w:szCs w:val="30"/>
        </w:rPr>
        <w:t>、</w:t>
      </w:r>
      <w:r w:rsidR="00BE1DEA" w:rsidRPr="009070D0">
        <w:rPr>
          <w:rFonts w:hAnsi="宋体"/>
          <w:b/>
          <w:sz w:val="30"/>
          <w:szCs w:val="30"/>
        </w:rPr>
        <w:t>机遇</w:t>
      </w:r>
    </w:p>
    <w:p w:rsidR="008468BF" w:rsidRPr="009070D0" w:rsidRDefault="000A4F58" w:rsidP="00664EAC">
      <w:pPr>
        <w:spacing w:line="560" w:lineRule="exact"/>
        <w:ind w:firstLine="634"/>
        <w:rPr>
          <w:rFonts w:hAnsi="宋体"/>
          <w:sz w:val="28"/>
          <w:szCs w:val="30"/>
        </w:rPr>
      </w:pPr>
      <w:r w:rsidRPr="009070D0">
        <w:rPr>
          <w:rFonts w:ascii="宋体" w:hAnsi="宋体"/>
          <w:sz w:val="28"/>
          <w:szCs w:val="30"/>
        </w:rPr>
        <w:t>“十四五”期间，三元区</w:t>
      </w:r>
      <w:r w:rsidR="00160584" w:rsidRPr="009070D0">
        <w:rPr>
          <w:rFonts w:ascii="宋体" w:hAnsi="宋体"/>
          <w:sz w:val="28"/>
          <w:szCs w:val="30"/>
        </w:rPr>
        <w:t>继续</w:t>
      </w:r>
      <w:r w:rsidRPr="009070D0">
        <w:rPr>
          <w:rFonts w:ascii="宋体" w:hAnsi="宋体"/>
          <w:sz w:val="28"/>
          <w:szCs w:val="30"/>
        </w:rPr>
        <w:t>推进高质量发展，</w:t>
      </w:r>
      <w:r w:rsidR="008468BF" w:rsidRPr="009070D0">
        <w:rPr>
          <w:rFonts w:hAnsi="宋体" w:hint="eastAsia"/>
          <w:sz w:val="28"/>
          <w:szCs w:val="30"/>
        </w:rPr>
        <w:t>市经济开发区、区经济开发区各专业园基础设施加快建设、不断完善</w:t>
      </w:r>
      <w:r w:rsidR="002D5C26" w:rsidRPr="009070D0">
        <w:rPr>
          <w:rFonts w:hAnsi="宋体" w:hint="eastAsia"/>
          <w:sz w:val="28"/>
          <w:szCs w:val="30"/>
        </w:rPr>
        <w:t>。三明市氟化工产业技术研究院、三明新能源产业技术研究院等产学研合作和技术研发平台相继挂牌成立，研发投入不断加大，科技创新能力不断增强。</w:t>
      </w:r>
      <w:r w:rsidR="008468BF" w:rsidRPr="009070D0">
        <w:rPr>
          <w:rFonts w:hAnsi="宋体" w:hint="eastAsia"/>
          <w:sz w:val="28"/>
          <w:szCs w:val="30"/>
        </w:rPr>
        <w:t>加快工业产业转型升级，推进氟硅新材料、稀土和新能源材料等战略性新兴产业加快发展。</w:t>
      </w:r>
    </w:p>
    <w:p w:rsidR="002D5C26" w:rsidRPr="009070D0" w:rsidRDefault="002D5C26" w:rsidP="002D5C26">
      <w:pPr>
        <w:spacing w:line="500" w:lineRule="exact"/>
        <w:ind w:firstLineChars="200" w:firstLine="560"/>
        <w:rPr>
          <w:rFonts w:ascii="宋体" w:hAnsi="宋体"/>
          <w:sz w:val="28"/>
          <w:szCs w:val="30"/>
        </w:rPr>
      </w:pPr>
      <w:r w:rsidRPr="009070D0">
        <w:rPr>
          <w:rFonts w:hAnsi="宋体" w:hint="eastAsia"/>
          <w:sz w:val="28"/>
          <w:szCs w:val="30"/>
        </w:rPr>
        <w:t>做优做强新材料产业，重点培育发展氟、硅、新能源、稀土等新材料产业，至</w:t>
      </w:r>
      <w:r w:rsidRPr="009070D0">
        <w:rPr>
          <w:rFonts w:hAnsi="宋体"/>
          <w:sz w:val="28"/>
          <w:szCs w:val="30"/>
        </w:rPr>
        <w:t>2025</w:t>
      </w:r>
      <w:r w:rsidRPr="009070D0">
        <w:rPr>
          <w:rFonts w:hAnsi="宋体" w:hint="eastAsia"/>
          <w:sz w:val="28"/>
          <w:szCs w:val="30"/>
        </w:rPr>
        <w:t>年，新材料产业集群产值力争达到</w:t>
      </w:r>
      <w:r w:rsidRPr="009070D0">
        <w:rPr>
          <w:rFonts w:hAnsi="宋体"/>
          <w:sz w:val="28"/>
          <w:szCs w:val="30"/>
        </w:rPr>
        <w:t>230</w:t>
      </w:r>
      <w:r w:rsidRPr="009070D0">
        <w:rPr>
          <w:rFonts w:hAnsi="宋体" w:hint="eastAsia"/>
          <w:sz w:val="28"/>
          <w:szCs w:val="30"/>
        </w:rPr>
        <w:t>亿元。</w:t>
      </w:r>
    </w:p>
    <w:p w:rsidR="00303C2F" w:rsidRPr="009070D0" w:rsidRDefault="00342383" w:rsidP="0085380A">
      <w:pPr>
        <w:spacing w:line="500" w:lineRule="exact"/>
        <w:ind w:firstLineChars="200" w:firstLine="602"/>
        <w:rPr>
          <w:b/>
          <w:sz w:val="30"/>
          <w:szCs w:val="30"/>
        </w:rPr>
      </w:pPr>
      <w:r w:rsidRPr="009070D0">
        <w:rPr>
          <w:b/>
          <w:sz w:val="30"/>
          <w:szCs w:val="30"/>
        </w:rPr>
        <w:t>2</w:t>
      </w:r>
      <w:r w:rsidRPr="009070D0">
        <w:rPr>
          <w:rFonts w:hAnsi="宋体"/>
          <w:b/>
          <w:sz w:val="30"/>
          <w:szCs w:val="30"/>
        </w:rPr>
        <w:t>、</w:t>
      </w:r>
      <w:r w:rsidR="00303C2F" w:rsidRPr="009070D0">
        <w:rPr>
          <w:rFonts w:hAnsi="宋体"/>
          <w:b/>
          <w:sz w:val="30"/>
          <w:szCs w:val="30"/>
        </w:rPr>
        <w:t>挑战</w:t>
      </w:r>
    </w:p>
    <w:p w:rsidR="00732738" w:rsidRPr="009070D0" w:rsidRDefault="007C7423" w:rsidP="00732738">
      <w:pPr>
        <w:spacing w:line="500" w:lineRule="exact"/>
        <w:ind w:firstLineChars="200" w:firstLine="560"/>
        <w:rPr>
          <w:sz w:val="28"/>
          <w:szCs w:val="28"/>
        </w:rPr>
      </w:pPr>
      <w:r w:rsidRPr="009070D0">
        <w:rPr>
          <w:rFonts w:hAnsi="宋体"/>
          <w:sz w:val="28"/>
          <w:szCs w:val="28"/>
        </w:rPr>
        <w:t>面对未来，三元区经济社会发展</w:t>
      </w:r>
      <w:r w:rsidR="001D7E14" w:rsidRPr="009070D0">
        <w:rPr>
          <w:rFonts w:hAnsi="宋体" w:hint="eastAsia"/>
          <w:sz w:val="28"/>
          <w:szCs w:val="28"/>
        </w:rPr>
        <w:t>的基础较薄弱</w:t>
      </w:r>
      <w:r w:rsidRPr="009070D0">
        <w:rPr>
          <w:rFonts w:hAnsi="宋体" w:hint="eastAsia"/>
          <w:sz w:val="28"/>
          <w:szCs w:val="28"/>
        </w:rPr>
        <w:t>，</w:t>
      </w:r>
      <w:r w:rsidR="001D7E14" w:rsidRPr="009070D0">
        <w:rPr>
          <w:rFonts w:hAnsi="宋体" w:hint="eastAsia"/>
          <w:sz w:val="28"/>
          <w:szCs w:val="28"/>
        </w:rPr>
        <w:t>综合实力仍处于全省中下水平</w:t>
      </w:r>
      <w:r w:rsidR="008E306B" w:rsidRPr="009070D0">
        <w:rPr>
          <w:rFonts w:hAnsi="宋体" w:hint="eastAsia"/>
          <w:sz w:val="28"/>
          <w:szCs w:val="28"/>
        </w:rPr>
        <w:t>，</w:t>
      </w:r>
      <w:r w:rsidR="00732738" w:rsidRPr="009070D0">
        <w:rPr>
          <w:rFonts w:hAnsi="宋体" w:hint="eastAsia"/>
          <w:sz w:val="28"/>
          <w:szCs w:val="28"/>
        </w:rPr>
        <w:t>区</w:t>
      </w:r>
      <w:r w:rsidR="00732738" w:rsidRPr="009070D0">
        <w:rPr>
          <w:rFonts w:hAnsi="宋体"/>
          <w:sz w:val="28"/>
          <w:szCs w:val="28"/>
        </w:rPr>
        <w:t>域经济竞争力不强、产业转型升级难度大、发展要素集聚能力弱</w:t>
      </w:r>
      <w:r w:rsidR="00732738" w:rsidRPr="009070D0">
        <w:rPr>
          <w:rFonts w:hAnsi="宋体" w:hint="eastAsia"/>
          <w:sz w:val="28"/>
          <w:szCs w:val="28"/>
        </w:rPr>
        <w:t>，</w:t>
      </w:r>
      <w:r w:rsidR="00732738" w:rsidRPr="009070D0">
        <w:rPr>
          <w:rFonts w:hAnsi="宋体"/>
          <w:sz w:val="28"/>
          <w:szCs w:val="28"/>
        </w:rPr>
        <w:t>以及矿产资源禀赋不足、缺乏战略性、重要矿产等不利因素</w:t>
      </w:r>
      <w:r w:rsidR="008E306B" w:rsidRPr="009070D0">
        <w:rPr>
          <w:rFonts w:hAnsi="宋体" w:hint="eastAsia"/>
          <w:sz w:val="28"/>
          <w:szCs w:val="28"/>
        </w:rPr>
        <w:t>。</w:t>
      </w:r>
      <w:r w:rsidR="00732738" w:rsidRPr="009070D0">
        <w:rPr>
          <w:rFonts w:hAnsi="宋体"/>
          <w:sz w:val="28"/>
          <w:szCs w:val="28"/>
        </w:rPr>
        <w:t>水泥</w:t>
      </w:r>
      <w:r w:rsidR="00732738" w:rsidRPr="009070D0">
        <w:rPr>
          <w:rFonts w:hAnsi="宋体" w:hint="eastAsia"/>
          <w:sz w:val="28"/>
          <w:szCs w:val="28"/>
        </w:rPr>
        <w:t>、氟化工</w:t>
      </w:r>
      <w:r w:rsidR="00732738" w:rsidRPr="009070D0">
        <w:rPr>
          <w:rFonts w:hAnsi="宋体"/>
          <w:sz w:val="28"/>
          <w:szCs w:val="28"/>
        </w:rPr>
        <w:t>等经济支柱产业发展依赖的石灰岩、</w:t>
      </w:r>
      <w:r w:rsidR="00732738" w:rsidRPr="009070D0">
        <w:rPr>
          <w:rFonts w:hAnsi="宋体" w:hint="eastAsia"/>
          <w:sz w:val="28"/>
          <w:szCs w:val="28"/>
        </w:rPr>
        <w:t>萤石</w:t>
      </w:r>
      <w:r w:rsidR="00732738" w:rsidRPr="009070D0">
        <w:rPr>
          <w:rFonts w:hAnsi="宋体"/>
          <w:sz w:val="28"/>
          <w:szCs w:val="28"/>
        </w:rPr>
        <w:t>等勘探不足，</w:t>
      </w:r>
      <w:r w:rsidR="008E306B" w:rsidRPr="009070D0">
        <w:rPr>
          <w:rFonts w:hAnsi="宋体" w:hint="eastAsia"/>
          <w:sz w:val="28"/>
          <w:szCs w:val="28"/>
        </w:rPr>
        <w:t>也</w:t>
      </w:r>
      <w:r w:rsidR="00732738" w:rsidRPr="009070D0">
        <w:rPr>
          <w:rFonts w:hAnsi="宋体"/>
          <w:sz w:val="28"/>
          <w:szCs w:val="28"/>
        </w:rPr>
        <w:lastRenderedPageBreak/>
        <w:t>缺乏后续资源保障。因而，对三元区矿产资源勘查、开发利用及矿山地质环境保护和绿色矿山建设提出了新要求</w:t>
      </w:r>
      <w:r w:rsidR="008E306B" w:rsidRPr="009070D0">
        <w:rPr>
          <w:rFonts w:hAnsi="宋体" w:hint="eastAsia"/>
          <w:sz w:val="28"/>
          <w:szCs w:val="28"/>
        </w:rPr>
        <w:t>、</w:t>
      </w:r>
      <w:r w:rsidR="00732738" w:rsidRPr="009070D0">
        <w:rPr>
          <w:rFonts w:hAnsi="宋体"/>
          <w:sz w:val="28"/>
          <w:szCs w:val="28"/>
        </w:rPr>
        <w:t>新挑战。</w:t>
      </w:r>
    </w:p>
    <w:p w:rsidR="00A7082D" w:rsidRPr="009070D0" w:rsidRDefault="00342383" w:rsidP="0083773D">
      <w:pPr>
        <w:pStyle w:val="3"/>
        <w:spacing w:before="174" w:after="87"/>
      </w:pPr>
      <w:bookmarkStart w:id="50" w:name="_Toc64998156"/>
      <w:r w:rsidRPr="009070D0">
        <w:t>（二）</w:t>
      </w:r>
      <w:r w:rsidR="00A7082D" w:rsidRPr="009070D0">
        <w:t>任务与要求</w:t>
      </w:r>
      <w:bookmarkEnd w:id="50"/>
    </w:p>
    <w:p w:rsidR="009D7DEA" w:rsidRPr="009070D0" w:rsidRDefault="0066287C" w:rsidP="001476E8">
      <w:pPr>
        <w:spacing w:line="500" w:lineRule="exact"/>
        <w:ind w:firstLineChars="200" w:firstLine="560"/>
        <w:rPr>
          <w:sz w:val="28"/>
          <w:szCs w:val="28"/>
        </w:rPr>
      </w:pPr>
      <w:r w:rsidRPr="009070D0">
        <w:rPr>
          <w:rFonts w:hAnsi="宋体"/>
          <w:sz w:val="28"/>
          <w:szCs w:val="28"/>
        </w:rPr>
        <w:t>建立健全矿产资源开发保护长效机制，严格执行矿产资源规划实施管理和行政许可，依法打击违法</w:t>
      </w:r>
      <w:r w:rsidR="00F812D4" w:rsidRPr="009070D0">
        <w:rPr>
          <w:rFonts w:hAnsi="宋体"/>
          <w:sz w:val="28"/>
          <w:szCs w:val="28"/>
        </w:rPr>
        <w:t>勘查</w:t>
      </w:r>
      <w:r w:rsidR="00CC3E65" w:rsidRPr="009070D0">
        <w:rPr>
          <w:rFonts w:hAnsi="宋体"/>
          <w:sz w:val="28"/>
          <w:szCs w:val="28"/>
        </w:rPr>
        <w:t>、</w:t>
      </w:r>
      <w:r w:rsidRPr="009070D0">
        <w:rPr>
          <w:rFonts w:hAnsi="宋体"/>
          <w:sz w:val="28"/>
          <w:szCs w:val="28"/>
        </w:rPr>
        <w:t>开</w:t>
      </w:r>
      <w:r w:rsidR="00F812D4" w:rsidRPr="009070D0">
        <w:rPr>
          <w:rFonts w:hAnsi="宋体"/>
          <w:sz w:val="28"/>
          <w:szCs w:val="28"/>
        </w:rPr>
        <w:t>采</w:t>
      </w:r>
      <w:r w:rsidRPr="009070D0">
        <w:rPr>
          <w:rFonts w:hAnsi="宋体"/>
          <w:sz w:val="28"/>
          <w:szCs w:val="28"/>
        </w:rPr>
        <w:t>行为</w:t>
      </w:r>
      <w:r w:rsidR="00CC3E65" w:rsidRPr="009070D0">
        <w:rPr>
          <w:rFonts w:hAnsi="宋体"/>
          <w:sz w:val="28"/>
          <w:szCs w:val="28"/>
        </w:rPr>
        <w:t>，</w:t>
      </w:r>
      <w:r w:rsidRPr="009070D0">
        <w:rPr>
          <w:rFonts w:hAnsi="宋体"/>
          <w:sz w:val="28"/>
          <w:szCs w:val="28"/>
        </w:rPr>
        <w:t>高效</w:t>
      </w:r>
      <w:r w:rsidR="00647A19" w:rsidRPr="009070D0">
        <w:rPr>
          <w:rFonts w:hAnsi="宋体"/>
          <w:sz w:val="28"/>
          <w:szCs w:val="28"/>
        </w:rPr>
        <w:t>开发</w:t>
      </w:r>
      <w:r w:rsidRPr="009070D0">
        <w:rPr>
          <w:rFonts w:hAnsi="宋体"/>
          <w:sz w:val="28"/>
          <w:szCs w:val="28"/>
        </w:rPr>
        <w:t>利用矿产资源，开展</w:t>
      </w:r>
      <w:r w:rsidR="003B16EC" w:rsidRPr="009070D0">
        <w:rPr>
          <w:rFonts w:hAnsi="宋体"/>
          <w:sz w:val="28"/>
          <w:szCs w:val="28"/>
        </w:rPr>
        <w:t>矿山地质环境</w:t>
      </w:r>
      <w:r w:rsidRPr="009070D0">
        <w:rPr>
          <w:rFonts w:hAnsi="宋体"/>
          <w:sz w:val="28"/>
          <w:szCs w:val="28"/>
        </w:rPr>
        <w:t>综合整治</w:t>
      </w:r>
      <w:r w:rsidR="005247D7" w:rsidRPr="009070D0">
        <w:rPr>
          <w:rFonts w:hAnsi="宋体"/>
          <w:sz w:val="28"/>
          <w:szCs w:val="28"/>
        </w:rPr>
        <w:t>，</w:t>
      </w:r>
      <w:r w:rsidR="00B66253" w:rsidRPr="009070D0">
        <w:rPr>
          <w:rFonts w:hAnsi="宋体"/>
          <w:sz w:val="28"/>
          <w:szCs w:val="28"/>
        </w:rPr>
        <w:t>大力</w:t>
      </w:r>
      <w:r w:rsidR="005247D7" w:rsidRPr="009070D0">
        <w:rPr>
          <w:rFonts w:hAnsi="宋体"/>
          <w:sz w:val="28"/>
          <w:szCs w:val="28"/>
        </w:rPr>
        <w:t>推进绿色矿山建设</w:t>
      </w:r>
      <w:r w:rsidR="00223178" w:rsidRPr="009070D0">
        <w:rPr>
          <w:rFonts w:hAnsi="宋体"/>
          <w:sz w:val="28"/>
          <w:szCs w:val="28"/>
        </w:rPr>
        <w:t>。</w:t>
      </w:r>
    </w:p>
    <w:p w:rsidR="00DA465D" w:rsidRPr="009070D0" w:rsidRDefault="00DA465D" w:rsidP="00DA465D">
      <w:pPr>
        <w:spacing w:line="500" w:lineRule="exact"/>
        <w:ind w:firstLine="567"/>
        <w:rPr>
          <w:b/>
          <w:sz w:val="30"/>
          <w:szCs w:val="30"/>
        </w:rPr>
      </w:pPr>
      <w:r w:rsidRPr="009070D0">
        <w:rPr>
          <w:rFonts w:hint="eastAsia"/>
          <w:b/>
          <w:sz w:val="30"/>
          <w:szCs w:val="30"/>
        </w:rPr>
        <w:t>1</w:t>
      </w:r>
      <w:r w:rsidRPr="009070D0">
        <w:rPr>
          <w:rFonts w:hAnsi="宋体"/>
          <w:b/>
          <w:sz w:val="30"/>
          <w:szCs w:val="30"/>
        </w:rPr>
        <w:t>、有效保障矿产资源供给与优化布局</w:t>
      </w:r>
    </w:p>
    <w:p w:rsidR="00DA465D" w:rsidRPr="009070D0" w:rsidRDefault="00DA465D" w:rsidP="00DA465D">
      <w:pPr>
        <w:spacing w:line="500" w:lineRule="exact"/>
        <w:ind w:firstLineChars="200" w:firstLine="560"/>
        <w:rPr>
          <w:sz w:val="28"/>
          <w:szCs w:val="28"/>
        </w:rPr>
      </w:pPr>
      <w:r w:rsidRPr="009070D0">
        <w:rPr>
          <w:rFonts w:hAnsi="宋体"/>
          <w:sz w:val="28"/>
          <w:szCs w:val="28"/>
        </w:rPr>
        <w:t>在新的发展机遇期，三元区确立了大力发展特色优势工业的发展目标，为增强矿产资源可持续供应保障能力，应加强</w:t>
      </w:r>
      <w:r w:rsidRPr="009070D0">
        <w:rPr>
          <w:rFonts w:hAnsi="宋体" w:hint="eastAsia"/>
          <w:sz w:val="28"/>
          <w:szCs w:val="28"/>
        </w:rPr>
        <w:t>水泥用灰岩、萤石等</w:t>
      </w:r>
      <w:r w:rsidRPr="009070D0">
        <w:rPr>
          <w:rFonts w:hAnsi="宋体"/>
          <w:sz w:val="28"/>
          <w:szCs w:val="28"/>
        </w:rPr>
        <w:t>矿产资源勘查，实现找矿新突破，有效增加资源储量。提高矿产资源节约与综合利用水平，加快发展绿色矿业。合理调控矿产资源开采数量，优化矿业布局与调整矿业结构，推动矿产资源向优势企业集中，延伸产业链，提高矿产资源开发利用水平，增加矿产品附加值。优化建筑用砂石的开发利用布局，保障新型城镇化和重大基础设施建设。</w:t>
      </w:r>
    </w:p>
    <w:p w:rsidR="009D7DEA" w:rsidRPr="009070D0" w:rsidRDefault="00DA465D" w:rsidP="00080347">
      <w:pPr>
        <w:spacing w:line="500" w:lineRule="exact"/>
        <w:ind w:firstLine="567"/>
        <w:rPr>
          <w:b/>
          <w:sz w:val="30"/>
          <w:szCs w:val="30"/>
        </w:rPr>
      </w:pPr>
      <w:r w:rsidRPr="009070D0">
        <w:rPr>
          <w:rFonts w:hint="eastAsia"/>
          <w:b/>
          <w:sz w:val="30"/>
          <w:szCs w:val="30"/>
        </w:rPr>
        <w:t>2</w:t>
      </w:r>
      <w:r w:rsidR="00342383" w:rsidRPr="009070D0">
        <w:rPr>
          <w:rFonts w:hAnsi="宋体"/>
          <w:b/>
          <w:sz w:val="30"/>
          <w:szCs w:val="30"/>
        </w:rPr>
        <w:t>、</w:t>
      </w:r>
      <w:r w:rsidR="00986D0E" w:rsidRPr="009070D0">
        <w:rPr>
          <w:rFonts w:hAnsi="宋体"/>
          <w:b/>
          <w:sz w:val="30"/>
          <w:szCs w:val="30"/>
        </w:rPr>
        <w:t>扎实</w:t>
      </w:r>
      <w:r w:rsidR="009D5213" w:rsidRPr="009070D0">
        <w:rPr>
          <w:rFonts w:hAnsi="宋体"/>
          <w:b/>
          <w:sz w:val="30"/>
          <w:szCs w:val="30"/>
        </w:rPr>
        <w:t>强化</w:t>
      </w:r>
      <w:r w:rsidR="001C4DD0" w:rsidRPr="009070D0">
        <w:rPr>
          <w:rFonts w:hAnsi="宋体"/>
          <w:b/>
          <w:sz w:val="30"/>
          <w:szCs w:val="30"/>
        </w:rPr>
        <w:t>矿业</w:t>
      </w:r>
      <w:r w:rsidR="002037FE" w:rsidRPr="009070D0">
        <w:rPr>
          <w:rFonts w:hAnsi="宋体"/>
          <w:b/>
          <w:sz w:val="30"/>
          <w:szCs w:val="30"/>
        </w:rPr>
        <w:t>政务职能与</w:t>
      </w:r>
      <w:r w:rsidR="00D53A02" w:rsidRPr="009070D0">
        <w:rPr>
          <w:rFonts w:hAnsi="宋体"/>
          <w:b/>
          <w:sz w:val="30"/>
          <w:szCs w:val="30"/>
        </w:rPr>
        <w:t>监管</w:t>
      </w:r>
      <w:r w:rsidR="002037FE" w:rsidRPr="009070D0">
        <w:rPr>
          <w:rFonts w:hAnsi="宋体"/>
          <w:b/>
          <w:sz w:val="30"/>
          <w:szCs w:val="30"/>
        </w:rPr>
        <w:t>体制创新</w:t>
      </w:r>
    </w:p>
    <w:p w:rsidR="00C8182D" w:rsidRPr="009070D0" w:rsidRDefault="00A36C86" w:rsidP="001476E8">
      <w:pPr>
        <w:spacing w:line="500" w:lineRule="exact"/>
        <w:ind w:firstLineChars="200" w:firstLine="560"/>
        <w:rPr>
          <w:sz w:val="28"/>
          <w:szCs w:val="28"/>
        </w:rPr>
      </w:pPr>
      <w:r w:rsidRPr="009070D0">
        <w:rPr>
          <w:rFonts w:hAnsi="宋体"/>
          <w:sz w:val="28"/>
          <w:szCs w:val="28"/>
        </w:rPr>
        <w:t>严格落实总体规划的实施管理，</w:t>
      </w:r>
      <w:r w:rsidR="009D5213" w:rsidRPr="009070D0">
        <w:rPr>
          <w:rFonts w:hAnsi="宋体"/>
          <w:sz w:val="28"/>
          <w:szCs w:val="28"/>
        </w:rPr>
        <w:t>深化矿产资源管理</w:t>
      </w:r>
      <w:r w:rsidR="001E5273" w:rsidRPr="009070D0">
        <w:rPr>
          <w:rFonts w:hAnsi="宋体"/>
          <w:sz w:val="28"/>
          <w:szCs w:val="28"/>
        </w:rPr>
        <w:t>的</w:t>
      </w:r>
      <w:r w:rsidR="009D5213" w:rsidRPr="009070D0">
        <w:rPr>
          <w:rFonts w:hAnsi="宋体"/>
          <w:sz w:val="28"/>
          <w:szCs w:val="28"/>
        </w:rPr>
        <w:t>改革</w:t>
      </w:r>
      <w:r w:rsidR="00AE559D" w:rsidRPr="009070D0">
        <w:rPr>
          <w:rFonts w:hAnsi="宋体"/>
          <w:sz w:val="28"/>
          <w:szCs w:val="28"/>
        </w:rPr>
        <w:t>，</w:t>
      </w:r>
      <w:r w:rsidRPr="009070D0">
        <w:rPr>
          <w:rFonts w:hAnsi="宋体"/>
          <w:sz w:val="28"/>
          <w:szCs w:val="28"/>
        </w:rPr>
        <w:t>依法做好矿山探矿、采矿发证，</w:t>
      </w:r>
      <w:r w:rsidR="00B2746D" w:rsidRPr="009070D0">
        <w:rPr>
          <w:rFonts w:hAnsi="宋体"/>
          <w:sz w:val="28"/>
          <w:szCs w:val="28"/>
        </w:rPr>
        <w:t>严厉打击非法采矿违法行为，</w:t>
      </w:r>
      <w:r w:rsidR="005A365A" w:rsidRPr="009070D0">
        <w:rPr>
          <w:rFonts w:hAnsi="宋体"/>
          <w:sz w:val="28"/>
          <w:szCs w:val="28"/>
        </w:rPr>
        <w:t>维护矿业发展规范秩序</w:t>
      </w:r>
      <w:r w:rsidR="00BD4E80" w:rsidRPr="009070D0">
        <w:rPr>
          <w:rFonts w:hAnsi="宋体"/>
          <w:sz w:val="28"/>
          <w:szCs w:val="28"/>
        </w:rPr>
        <w:t>。</w:t>
      </w:r>
      <w:r w:rsidR="005A365A" w:rsidRPr="009070D0">
        <w:rPr>
          <w:rFonts w:hAnsi="宋体"/>
          <w:sz w:val="28"/>
          <w:szCs w:val="28"/>
        </w:rPr>
        <w:t>积极强化</w:t>
      </w:r>
      <w:r w:rsidR="009D5213" w:rsidRPr="009070D0">
        <w:rPr>
          <w:rFonts w:hAnsi="宋体"/>
          <w:sz w:val="28"/>
          <w:szCs w:val="28"/>
        </w:rPr>
        <w:t>矿业</w:t>
      </w:r>
      <w:r w:rsidR="00BD4E80" w:rsidRPr="009070D0">
        <w:rPr>
          <w:rFonts w:hAnsi="宋体"/>
          <w:sz w:val="28"/>
          <w:szCs w:val="28"/>
        </w:rPr>
        <w:t>政务</w:t>
      </w:r>
      <w:r w:rsidR="00F15B6F" w:rsidRPr="009070D0">
        <w:rPr>
          <w:rFonts w:hAnsi="宋体"/>
          <w:sz w:val="28"/>
          <w:szCs w:val="28"/>
        </w:rPr>
        <w:t>管理职能</w:t>
      </w:r>
      <w:r w:rsidR="00BD4E80" w:rsidRPr="009070D0">
        <w:rPr>
          <w:rFonts w:hAnsi="宋体"/>
          <w:sz w:val="28"/>
          <w:szCs w:val="28"/>
        </w:rPr>
        <w:t>，推进矿产资源监管体制创新</w:t>
      </w:r>
      <w:r w:rsidR="005C0C8D" w:rsidRPr="009070D0">
        <w:rPr>
          <w:rFonts w:hAnsi="宋体"/>
          <w:sz w:val="28"/>
          <w:szCs w:val="28"/>
        </w:rPr>
        <w:t>，转变管理方式</w:t>
      </w:r>
      <w:r w:rsidR="00960BD9" w:rsidRPr="009070D0">
        <w:rPr>
          <w:rFonts w:hAnsi="宋体"/>
          <w:sz w:val="28"/>
          <w:szCs w:val="28"/>
        </w:rPr>
        <w:t>，增强矿业企业发展活力</w:t>
      </w:r>
      <w:r w:rsidR="009D5213" w:rsidRPr="009070D0">
        <w:rPr>
          <w:rFonts w:hAnsi="宋体"/>
          <w:sz w:val="28"/>
          <w:szCs w:val="28"/>
        </w:rPr>
        <w:t>。</w:t>
      </w:r>
    </w:p>
    <w:p w:rsidR="00C8182D" w:rsidRPr="009070D0" w:rsidRDefault="00342383" w:rsidP="001476E8">
      <w:pPr>
        <w:spacing w:line="500" w:lineRule="exact"/>
        <w:ind w:firstLine="567"/>
        <w:rPr>
          <w:b/>
          <w:sz w:val="30"/>
          <w:szCs w:val="30"/>
        </w:rPr>
      </w:pPr>
      <w:r w:rsidRPr="009070D0">
        <w:rPr>
          <w:b/>
          <w:sz w:val="30"/>
          <w:szCs w:val="30"/>
        </w:rPr>
        <w:t>3</w:t>
      </w:r>
      <w:r w:rsidRPr="009070D0">
        <w:rPr>
          <w:rFonts w:hAnsi="宋体"/>
          <w:b/>
          <w:sz w:val="30"/>
          <w:szCs w:val="30"/>
        </w:rPr>
        <w:t>、</w:t>
      </w:r>
      <w:r w:rsidR="00DA05D2" w:rsidRPr="009070D0">
        <w:rPr>
          <w:rFonts w:hAnsi="宋体"/>
          <w:b/>
          <w:sz w:val="30"/>
          <w:szCs w:val="30"/>
        </w:rPr>
        <w:t>稳步推进</w:t>
      </w:r>
      <w:r w:rsidR="00BD4E80" w:rsidRPr="009070D0">
        <w:rPr>
          <w:rFonts w:hAnsi="宋体"/>
          <w:b/>
          <w:sz w:val="30"/>
          <w:szCs w:val="30"/>
        </w:rPr>
        <w:t>绿色矿业发展与地质环境</w:t>
      </w:r>
      <w:r w:rsidR="007A51B5" w:rsidRPr="009070D0">
        <w:rPr>
          <w:rFonts w:hAnsi="宋体"/>
          <w:b/>
          <w:sz w:val="30"/>
          <w:szCs w:val="30"/>
        </w:rPr>
        <w:t>恢复</w:t>
      </w:r>
      <w:r w:rsidR="0054477F" w:rsidRPr="009070D0">
        <w:rPr>
          <w:rFonts w:hAnsi="宋体"/>
          <w:b/>
          <w:sz w:val="30"/>
          <w:szCs w:val="30"/>
        </w:rPr>
        <w:t>治理</w:t>
      </w:r>
    </w:p>
    <w:p w:rsidR="00A56616" w:rsidRPr="009070D0" w:rsidRDefault="00B109E0" w:rsidP="001476E8">
      <w:pPr>
        <w:spacing w:line="500" w:lineRule="exact"/>
        <w:ind w:firstLineChars="200" w:firstLine="560"/>
        <w:rPr>
          <w:sz w:val="28"/>
          <w:szCs w:val="28"/>
        </w:rPr>
      </w:pPr>
      <w:r w:rsidRPr="009070D0">
        <w:rPr>
          <w:rFonts w:hAnsi="宋体"/>
          <w:sz w:val="28"/>
          <w:szCs w:val="28"/>
        </w:rPr>
        <w:t>建设生态文明，</w:t>
      </w:r>
      <w:r w:rsidR="00A56616" w:rsidRPr="009070D0">
        <w:rPr>
          <w:rFonts w:hAnsi="宋体" w:hint="eastAsia"/>
          <w:sz w:val="28"/>
          <w:szCs w:val="28"/>
        </w:rPr>
        <w:t>大力</w:t>
      </w:r>
      <w:r w:rsidRPr="009070D0">
        <w:rPr>
          <w:rFonts w:hAnsi="宋体"/>
          <w:sz w:val="28"/>
          <w:szCs w:val="28"/>
        </w:rPr>
        <w:t>发展绿色矿业，</w:t>
      </w:r>
      <w:r w:rsidR="00C8182D" w:rsidRPr="009070D0">
        <w:rPr>
          <w:rFonts w:hAnsi="宋体"/>
          <w:sz w:val="28"/>
          <w:szCs w:val="28"/>
        </w:rPr>
        <w:t>建立</w:t>
      </w:r>
      <w:r w:rsidR="000342CD" w:rsidRPr="009070D0">
        <w:rPr>
          <w:rFonts w:hAnsi="宋体"/>
          <w:sz w:val="28"/>
          <w:szCs w:val="28"/>
        </w:rPr>
        <w:t>绿色矿山建设</w:t>
      </w:r>
      <w:r w:rsidR="00C8182D" w:rsidRPr="009070D0">
        <w:rPr>
          <w:rFonts w:hAnsi="宋体"/>
          <w:sz w:val="28"/>
          <w:szCs w:val="28"/>
        </w:rPr>
        <w:t>长效机制</w:t>
      </w:r>
      <w:r w:rsidR="00DA05D2" w:rsidRPr="009070D0">
        <w:rPr>
          <w:rFonts w:hAnsi="宋体"/>
          <w:sz w:val="28"/>
          <w:szCs w:val="28"/>
        </w:rPr>
        <w:t>。严格矿业权的准入条件，有效落实</w:t>
      </w:r>
      <w:r w:rsidR="00C8182D" w:rsidRPr="009070D0">
        <w:rPr>
          <w:rFonts w:hAnsi="宋体"/>
          <w:sz w:val="28"/>
          <w:szCs w:val="28"/>
        </w:rPr>
        <w:t>矿山地质环境</w:t>
      </w:r>
      <w:r w:rsidR="00BE6E48" w:rsidRPr="009070D0">
        <w:rPr>
          <w:rFonts w:hAnsi="宋体"/>
          <w:sz w:val="28"/>
          <w:szCs w:val="28"/>
        </w:rPr>
        <w:t>恢复</w:t>
      </w:r>
      <w:r w:rsidR="00C8182D" w:rsidRPr="009070D0">
        <w:rPr>
          <w:rFonts w:hAnsi="宋体"/>
          <w:sz w:val="28"/>
          <w:szCs w:val="28"/>
        </w:rPr>
        <w:t>治理责任</w:t>
      </w:r>
      <w:r w:rsidR="00DA05D2" w:rsidRPr="009070D0">
        <w:rPr>
          <w:rFonts w:hAnsi="宋体"/>
          <w:sz w:val="28"/>
          <w:szCs w:val="28"/>
        </w:rPr>
        <w:t>，加强</w:t>
      </w:r>
      <w:r w:rsidR="00C8182D" w:rsidRPr="009070D0">
        <w:rPr>
          <w:rFonts w:hAnsi="宋体"/>
          <w:sz w:val="28"/>
          <w:szCs w:val="28"/>
        </w:rPr>
        <w:t>对新建矿山、生产矿山</w:t>
      </w:r>
      <w:r w:rsidR="00BE6E48" w:rsidRPr="009070D0">
        <w:rPr>
          <w:rFonts w:hAnsi="宋体"/>
          <w:sz w:val="28"/>
          <w:szCs w:val="28"/>
        </w:rPr>
        <w:t>恢复</w:t>
      </w:r>
      <w:r w:rsidR="00DA05D2" w:rsidRPr="009070D0">
        <w:rPr>
          <w:rFonts w:hAnsi="宋体"/>
          <w:sz w:val="28"/>
          <w:szCs w:val="28"/>
        </w:rPr>
        <w:t>治理工作的统一部署</w:t>
      </w:r>
      <w:r w:rsidR="00BD4E80" w:rsidRPr="009070D0">
        <w:rPr>
          <w:rFonts w:hAnsi="宋体"/>
          <w:sz w:val="28"/>
          <w:szCs w:val="28"/>
        </w:rPr>
        <w:t>，分类实施管理</w:t>
      </w:r>
      <w:r w:rsidR="00C8182D" w:rsidRPr="009070D0">
        <w:rPr>
          <w:rFonts w:hAnsi="宋体"/>
          <w:sz w:val="28"/>
          <w:szCs w:val="28"/>
        </w:rPr>
        <w:t>。严格矿产资源开发利用的土地复垦</w:t>
      </w:r>
      <w:r w:rsidR="000342CD" w:rsidRPr="009070D0">
        <w:rPr>
          <w:rFonts w:hAnsi="宋体"/>
          <w:sz w:val="28"/>
          <w:szCs w:val="28"/>
        </w:rPr>
        <w:t>、复绿</w:t>
      </w:r>
      <w:r w:rsidR="0039538F" w:rsidRPr="009070D0">
        <w:rPr>
          <w:rFonts w:hAnsi="宋体"/>
          <w:sz w:val="28"/>
          <w:szCs w:val="28"/>
        </w:rPr>
        <w:t>管理，有序推进矿山地质环境保护与</w:t>
      </w:r>
      <w:r w:rsidR="00BE6E48" w:rsidRPr="009070D0">
        <w:rPr>
          <w:rFonts w:hAnsi="宋体"/>
          <w:sz w:val="28"/>
          <w:szCs w:val="28"/>
        </w:rPr>
        <w:t>恢复</w:t>
      </w:r>
      <w:r w:rsidR="00C8182D" w:rsidRPr="009070D0">
        <w:rPr>
          <w:rFonts w:hAnsi="宋体"/>
          <w:sz w:val="28"/>
          <w:szCs w:val="28"/>
        </w:rPr>
        <w:t>治理</w:t>
      </w:r>
      <w:r w:rsidR="00C84523" w:rsidRPr="009070D0">
        <w:rPr>
          <w:rFonts w:hAnsi="宋体"/>
          <w:sz w:val="28"/>
          <w:szCs w:val="28"/>
        </w:rPr>
        <w:t>，切实保护好</w:t>
      </w:r>
      <w:r w:rsidR="001575C4" w:rsidRPr="009070D0">
        <w:rPr>
          <w:rFonts w:hAnsi="宋体"/>
          <w:sz w:val="28"/>
          <w:szCs w:val="28"/>
        </w:rPr>
        <w:t>三元区</w:t>
      </w:r>
      <w:r w:rsidR="00C84523" w:rsidRPr="009070D0">
        <w:rPr>
          <w:rFonts w:hAnsi="宋体"/>
          <w:sz w:val="28"/>
          <w:szCs w:val="28"/>
        </w:rPr>
        <w:t>的绿水青山，加快绿色矿业建设</w:t>
      </w:r>
      <w:r w:rsidR="00C8182D" w:rsidRPr="009070D0">
        <w:rPr>
          <w:rFonts w:hAnsi="宋体"/>
          <w:sz w:val="28"/>
          <w:szCs w:val="28"/>
        </w:rPr>
        <w:t>。</w:t>
      </w:r>
    </w:p>
    <w:p w:rsidR="00BD4E80" w:rsidRPr="009070D0" w:rsidRDefault="00BD4E80" w:rsidP="001476E8">
      <w:pPr>
        <w:spacing w:line="500" w:lineRule="exact"/>
        <w:rPr>
          <w:sz w:val="28"/>
          <w:szCs w:val="28"/>
        </w:rPr>
        <w:sectPr w:rsidR="00BD4E80" w:rsidRPr="009070D0" w:rsidSect="00632EF7">
          <w:headerReference w:type="default" r:id="rId15"/>
          <w:pgSz w:w="11907" w:h="16840" w:code="9"/>
          <w:pgMar w:top="1418" w:right="1418" w:bottom="1418" w:left="1701" w:header="851" w:footer="992" w:gutter="0"/>
          <w:cols w:space="425"/>
          <w:docGrid w:type="lines" w:linePitch="348" w:charSpace="13694"/>
        </w:sectPr>
      </w:pPr>
    </w:p>
    <w:p w:rsidR="00316DE6" w:rsidRPr="009070D0" w:rsidRDefault="00316DE6" w:rsidP="0083773D">
      <w:pPr>
        <w:pStyle w:val="1"/>
        <w:spacing w:before="348" w:after="348"/>
        <w:rPr>
          <w:rFonts w:hAnsi="Times New Roman"/>
        </w:rPr>
      </w:pPr>
      <w:bookmarkStart w:id="51" w:name="_Toc198461382"/>
      <w:bookmarkStart w:id="52" w:name="_Toc249503458"/>
      <w:bookmarkStart w:id="53" w:name="_Toc267488972"/>
      <w:bookmarkStart w:id="54" w:name="_Toc459126200"/>
      <w:bookmarkStart w:id="55" w:name="_Toc491158401"/>
      <w:bookmarkStart w:id="56" w:name="_Toc504298208"/>
      <w:bookmarkStart w:id="57" w:name="_Toc504556088"/>
      <w:bookmarkStart w:id="58" w:name="_Toc61859695"/>
      <w:bookmarkStart w:id="59" w:name="_Toc109655109"/>
      <w:r w:rsidRPr="009070D0">
        <w:lastRenderedPageBreak/>
        <w:t>第</w:t>
      </w:r>
      <w:r w:rsidR="00DE4775" w:rsidRPr="009070D0">
        <w:t>二</w:t>
      </w:r>
      <w:r w:rsidRPr="009070D0">
        <w:t>章</w:t>
      </w:r>
      <w:r w:rsidR="00317067" w:rsidRPr="009070D0">
        <w:rPr>
          <w:rFonts w:hAnsi="Times New Roman"/>
        </w:rPr>
        <w:t xml:space="preserve">  </w:t>
      </w:r>
      <w:r w:rsidRPr="009070D0">
        <w:t>指导</w:t>
      </w:r>
      <w:r w:rsidR="00250319" w:rsidRPr="009070D0">
        <w:t>思想、</w:t>
      </w:r>
      <w:r w:rsidRPr="009070D0">
        <w:t>原则与目标</w:t>
      </w:r>
      <w:bookmarkEnd w:id="51"/>
      <w:bookmarkEnd w:id="52"/>
      <w:bookmarkEnd w:id="53"/>
      <w:bookmarkEnd w:id="54"/>
      <w:bookmarkEnd w:id="55"/>
      <w:bookmarkEnd w:id="56"/>
      <w:bookmarkEnd w:id="57"/>
      <w:bookmarkEnd w:id="58"/>
      <w:bookmarkEnd w:id="59"/>
    </w:p>
    <w:p w:rsidR="00F14E6B" w:rsidRPr="009070D0" w:rsidRDefault="00342383" w:rsidP="0083773D">
      <w:pPr>
        <w:pStyle w:val="2"/>
        <w:spacing w:before="174" w:after="87"/>
        <w:rPr>
          <w:rFonts w:hAnsi="Times New Roman"/>
        </w:rPr>
      </w:pPr>
      <w:bookmarkStart w:id="60" w:name="_Toc198461383"/>
      <w:bookmarkStart w:id="61" w:name="_Toc249503459"/>
      <w:bookmarkStart w:id="62" w:name="_Toc267488973"/>
      <w:bookmarkStart w:id="63" w:name="_Toc459126201"/>
      <w:bookmarkStart w:id="64" w:name="_Toc491158402"/>
      <w:bookmarkStart w:id="65" w:name="_Toc504298209"/>
      <w:bookmarkStart w:id="66" w:name="_Toc504556089"/>
      <w:bookmarkStart w:id="67" w:name="_Toc61859696"/>
      <w:bookmarkStart w:id="68" w:name="_Toc109655110"/>
      <w:r w:rsidRPr="009070D0">
        <w:t>一、</w:t>
      </w:r>
      <w:r w:rsidR="00F14E6B" w:rsidRPr="009070D0">
        <w:t>指导</w:t>
      </w:r>
      <w:bookmarkEnd w:id="60"/>
      <w:bookmarkEnd w:id="61"/>
      <w:bookmarkEnd w:id="62"/>
      <w:r w:rsidR="003E4495" w:rsidRPr="009070D0">
        <w:t>思想</w:t>
      </w:r>
      <w:bookmarkEnd w:id="63"/>
      <w:bookmarkEnd w:id="64"/>
      <w:bookmarkEnd w:id="65"/>
      <w:bookmarkEnd w:id="66"/>
      <w:bookmarkEnd w:id="67"/>
      <w:bookmarkEnd w:id="68"/>
    </w:p>
    <w:p w:rsidR="00F14E6B" w:rsidRPr="009070D0" w:rsidRDefault="006711D5" w:rsidP="001476E8">
      <w:pPr>
        <w:spacing w:line="500" w:lineRule="exact"/>
        <w:ind w:firstLineChars="200" w:firstLine="560"/>
        <w:rPr>
          <w:rFonts w:hAnsi="宋体"/>
          <w:sz w:val="28"/>
          <w:szCs w:val="28"/>
        </w:rPr>
      </w:pPr>
      <w:r w:rsidRPr="009070D0">
        <w:rPr>
          <w:rFonts w:hAnsi="宋体"/>
          <w:sz w:val="28"/>
          <w:szCs w:val="28"/>
        </w:rPr>
        <w:t>以习近平新时代中国特色社会主义思想为指导，</w:t>
      </w:r>
      <w:r w:rsidR="00DD54A6" w:rsidRPr="009070D0">
        <w:rPr>
          <w:rFonts w:hAnsi="宋体" w:hint="eastAsia"/>
          <w:sz w:val="28"/>
          <w:szCs w:val="28"/>
        </w:rPr>
        <w:t>牢固树立</w:t>
      </w:r>
      <w:r w:rsidR="0041062D" w:rsidRPr="009070D0">
        <w:rPr>
          <w:rFonts w:hAnsi="宋体"/>
          <w:sz w:val="28"/>
          <w:szCs w:val="28"/>
        </w:rPr>
        <w:t>“创新、协调、绿色、开放、共享”发展理念，</w:t>
      </w:r>
      <w:r w:rsidR="00BF39FD" w:rsidRPr="009070D0">
        <w:rPr>
          <w:rFonts w:hAnsi="宋体" w:hint="eastAsia"/>
          <w:sz w:val="28"/>
          <w:szCs w:val="28"/>
        </w:rPr>
        <w:t>落实“资源保障”和“新一轮战略性矿产找矿行动”的决策和部署，</w:t>
      </w:r>
      <w:r w:rsidR="006E2E41" w:rsidRPr="009070D0">
        <w:rPr>
          <w:rFonts w:hAnsi="宋体" w:hint="eastAsia"/>
          <w:sz w:val="28"/>
          <w:szCs w:val="28"/>
        </w:rPr>
        <w:t>增强国内资源生产保障能力。</w:t>
      </w:r>
      <w:r w:rsidR="0041062D" w:rsidRPr="009070D0">
        <w:rPr>
          <w:rFonts w:hAnsi="宋体"/>
          <w:sz w:val="28"/>
          <w:szCs w:val="28"/>
        </w:rPr>
        <w:t>按照“保护生态、保护资源、保障发展、保障民生</w:t>
      </w:r>
      <w:r w:rsidR="00763C6E" w:rsidRPr="009070D0">
        <w:rPr>
          <w:rFonts w:hAnsi="宋体" w:hint="eastAsia"/>
          <w:sz w:val="28"/>
          <w:szCs w:val="28"/>
        </w:rPr>
        <w:t>、</w:t>
      </w:r>
      <w:r w:rsidR="0041062D" w:rsidRPr="009070D0">
        <w:rPr>
          <w:rFonts w:hAnsi="宋体"/>
          <w:sz w:val="28"/>
          <w:szCs w:val="28"/>
        </w:rPr>
        <w:t>加强监管”的要求，坚持节约资源与保护环境，统筹矿产资源勘查、开发与保护，</w:t>
      </w:r>
      <w:r w:rsidR="00300FBF" w:rsidRPr="009070D0">
        <w:rPr>
          <w:rFonts w:hAnsi="宋体" w:hint="eastAsia"/>
          <w:sz w:val="28"/>
          <w:szCs w:val="28"/>
        </w:rPr>
        <w:t>推进</w:t>
      </w:r>
      <w:r w:rsidR="0041062D" w:rsidRPr="009070D0">
        <w:rPr>
          <w:rFonts w:hAnsi="宋体"/>
          <w:sz w:val="28"/>
          <w:szCs w:val="28"/>
        </w:rPr>
        <w:t>矿业绿色转型升级</w:t>
      </w:r>
      <w:r w:rsidR="003F233E" w:rsidRPr="009070D0">
        <w:rPr>
          <w:rFonts w:hAnsi="宋体" w:hint="eastAsia"/>
          <w:sz w:val="28"/>
          <w:szCs w:val="28"/>
        </w:rPr>
        <w:t>。依照</w:t>
      </w:r>
      <w:r w:rsidR="003F233E" w:rsidRPr="009070D0">
        <w:rPr>
          <w:rFonts w:hAnsi="宋体"/>
          <w:sz w:val="28"/>
          <w:szCs w:val="28"/>
        </w:rPr>
        <w:t>三元区</w:t>
      </w:r>
      <w:r w:rsidR="001A559C" w:rsidRPr="009070D0">
        <w:rPr>
          <w:rFonts w:hAnsi="宋体" w:hint="eastAsia"/>
          <w:sz w:val="28"/>
          <w:szCs w:val="28"/>
        </w:rPr>
        <w:t>“</w:t>
      </w:r>
      <w:r w:rsidR="003F233E" w:rsidRPr="009070D0">
        <w:rPr>
          <w:rFonts w:hAnsi="宋体" w:hint="eastAsia"/>
          <w:sz w:val="28"/>
          <w:szCs w:val="28"/>
        </w:rPr>
        <w:t>十四五</w:t>
      </w:r>
      <w:r w:rsidR="001A559C" w:rsidRPr="009070D0">
        <w:rPr>
          <w:rFonts w:hAnsi="宋体" w:hint="eastAsia"/>
          <w:sz w:val="28"/>
          <w:szCs w:val="28"/>
        </w:rPr>
        <w:t>”</w:t>
      </w:r>
      <w:r w:rsidR="003F233E" w:rsidRPr="009070D0">
        <w:rPr>
          <w:rFonts w:hAnsi="宋体" w:hint="eastAsia"/>
          <w:sz w:val="28"/>
          <w:szCs w:val="28"/>
        </w:rPr>
        <w:t>发展纲要</w:t>
      </w:r>
      <w:r w:rsidR="003F233E" w:rsidRPr="009070D0">
        <w:rPr>
          <w:rFonts w:hAnsi="宋体"/>
          <w:sz w:val="28"/>
          <w:szCs w:val="28"/>
        </w:rPr>
        <w:t>，</w:t>
      </w:r>
      <w:r w:rsidR="0041062D" w:rsidRPr="009070D0">
        <w:rPr>
          <w:rFonts w:hAnsi="宋体"/>
          <w:sz w:val="28"/>
          <w:szCs w:val="28"/>
        </w:rPr>
        <w:t>充分利用优势与特色矿产</w:t>
      </w:r>
      <w:r w:rsidR="00D0505B" w:rsidRPr="009070D0">
        <w:rPr>
          <w:rFonts w:hAnsi="宋体" w:hint="eastAsia"/>
          <w:sz w:val="28"/>
          <w:szCs w:val="28"/>
        </w:rPr>
        <w:t>，</w:t>
      </w:r>
      <w:r w:rsidR="00D0505B" w:rsidRPr="009070D0">
        <w:rPr>
          <w:rFonts w:hAnsi="宋体"/>
          <w:sz w:val="28"/>
          <w:szCs w:val="28"/>
        </w:rPr>
        <w:t>为三元</w:t>
      </w:r>
      <w:r w:rsidR="00D0505B" w:rsidRPr="009070D0">
        <w:rPr>
          <w:rFonts w:hAnsi="宋体" w:hint="eastAsia"/>
          <w:sz w:val="28"/>
          <w:szCs w:val="28"/>
        </w:rPr>
        <w:t>区的新材料产业发展、</w:t>
      </w:r>
      <w:r w:rsidR="00D0505B" w:rsidRPr="009070D0">
        <w:rPr>
          <w:rFonts w:hAnsi="宋体"/>
          <w:sz w:val="28"/>
          <w:szCs w:val="28"/>
        </w:rPr>
        <w:t>基础设施建设</w:t>
      </w:r>
      <w:r w:rsidR="0041062D" w:rsidRPr="009070D0">
        <w:rPr>
          <w:rFonts w:hAnsi="宋体"/>
          <w:sz w:val="28"/>
          <w:szCs w:val="28"/>
        </w:rPr>
        <w:t>提供可靠的矿产资源保障，促进矿业经济可持续发展。</w:t>
      </w:r>
    </w:p>
    <w:p w:rsidR="003E4495" w:rsidRPr="009070D0" w:rsidRDefault="00342383" w:rsidP="0083773D">
      <w:pPr>
        <w:pStyle w:val="2"/>
        <w:spacing w:before="174" w:after="87"/>
        <w:rPr>
          <w:rFonts w:hAnsi="Times New Roman"/>
        </w:rPr>
      </w:pPr>
      <w:bookmarkStart w:id="69" w:name="_Toc459126202"/>
      <w:bookmarkStart w:id="70" w:name="_Toc491158403"/>
      <w:bookmarkStart w:id="71" w:name="_Toc504298210"/>
      <w:bookmarkStart w:id="72" w:name="_Toc504556090"/>
      <w:bookmarkStart w:id="73" w:name="_Toc61859697"/>
      <w:bookmarkStart w:id="74" w:name="_Toc109655111"/>
      <w:r w:rsidRPr="009070D0">
        <w:t>二、</w:t>
      </w:r>
      <w:r w:rsidR="003F233E" w:rsidRPr="009070D0">
        <w:rPr>
          <w:rFonts w:hint="eastAsia"/>
        </w:rPr>
        <w:t>基本</w:t>
      </w:r>
      <w:r w:rsidR="003E4495" w:rsidRPr="009070D0">
        <w:t>原则</w:t>
      </w:r>
      <w:bookmarkEnd w:id="69"/>
      <w:bookmarkEnd w:id="70"/>
      <w:bookmarkEnd w:id="71"/>
      <w:bookmarkEnd w:id="72"/>
      <w:bookmarkEnd w:id="73"/>
      <w:bookmarkEnd w:id="74"/>
    </w:p>
    <w:p w:rsidR="003F233E" w:rsidRPr="009070D0" w:rsidRDefault="003F233E" w:rsidP="003F233E">
      <w:pPr>
        <w:spacing w:line="500" w:lineRule="exact"/>
        <w:ind w:firstLineChars="200" w:firstLine="562"/>
        <w:rPr>
          <w:rFonts w:hAnsi="宋体"/>
          <w:sz w:val="28"/>
          <w:szCs w:val="28"/>
        </w:rPr>
      </w:pPr>
      <w:bookmarkStart w:id="75" w:name="_Toc64998161"/>
      <w:r w:rsidRPr="009070D0">
        <w:rPr>
          <w:rFonts w:hAnsi="宋体"/>
          <w:b/>
          <w:sz w:val="28"/>
          <w:szCs w:val="28"/>
        </w:rPr>
        <w:t>坚持开发与环境保护相协调。</w:t>
      </w:r>
      <w:r w:rsidRPr="009070D0">
        <w:rPr>
          <w:rFonts w:hAnsi="宋体"/>
          <w:sz w:val="28"/>
          <w:szCs w:val="28"/>
        </w:rPr>
        <w:t>按照发展绿色矿业和生态保护优先原则，坚持矿产资源勘查开发与生态文明建设协调统一。合理布局，科学开发，严格保护矿山地质环境，正确处理好矿产开发同环境保护的关系，把矿山地质环境恢复和综合治理摆在更加突出位置。</w:t>
      </w:r>
    </w:p>
    <w:p w:rsidR="003F233E" w:rsidRPr="009070D0" w:rsidRDefault="003F233E" w:rsidP="003F233E">
      <w:pPr>
        <w:spacing w:line="500" w:lineRule="exact"/>
        <w:ind w:firstLineChars="200" w:firstLine="562"/>
        <w:rPr>
          <w:rFonts w:hAnsi="宋体"/>
          <w:sz w:val="28"/>
          <w:szCs w:val="28"/>
        </w:rPr>
      </w:pPr>
      <w:r w:rsidRPr="009070D0">
        <w:rPr>
          <w:rFonts w:hAnsi="宋体"/>
          <w:b/>
          <w:sz w:val="28"/>
          <w:szCs w:val="28"/>
        </w:rPr>
        <w:t>坚持以</w:t>
      </w:r>
      <w:r w:rsidR="00AF1132" w:rsidRPr="009070D0">
        <w:rPr>
          <w:rFonts w:hAnsi="宋体" w:hint="eastAsia"/>
          <w:b/>
          <w:sz w:val="28"/>
          <w:szCs w:val="28"/>
        </w:rPr>
        <w:t>城市建设与工业企业</w:t>
      </w:r>
      <w:r w:rsidRPr="009070D0">
        <w:rPr>
          <w:rFonts w:hAnsi="宋体"/>
          <w:b/>
          <w:sz w:val="28"/>
          <w:szCs w:val="28"/>
        </w:rPr>
        <w:t>需求为导向</w:t>
      </w:r>
      <w:r w:rsidRPr="009070D0">
        <w:rPr>
          <w:rFonts w:hAnsi="宋体" w:hint="eastAsia"/>
          <w:b/>
          <w:sz w:val="28"/>
          <w:szCs w:val="28"/>
        </w:rPr>
        <w:t>。</w:t>
      </w:r>
      <w:r w:rsidRPr="009070D0">
        <w:rPr>
          <w:rFonts w:hAnsi="宋体"/>
          <w:sz w:val="28"/>
          <w:szCs w:val="28"/>
        </w:rPr>
        <w:t>依据</w:t>
      </w:r>
      <w:r w:rsidR="00465059" w:rsidRPr="009070D0">
        <w:rPr>
          <w:rFonts w:hAnsi="宋体" w:hint="eastAsia"/>
          <w:sz w:val="28"/>
          <w:szCs w:val="28"/>
        </w:rPr>
        <w:t>三元区</w:t>
      </w:r>
      <w:r w:rsidRPr="009070D0">
        <w:rPr>
          <w:rFonts w:hAnsi="宋体"/>
          <w:sz w:val="28"/>
          <w:szCs w:val="28"/>
        </w:rPr>
        <w:t>国民经济和社会发展战略部署，加强重要矿种的调查评价，统筹安排矿产资源勘查和开发利用，积极利用“两种资源与两个市场”，充分发挥特色矿产在市场上的竞争力，合理设置矿业权，确保为国民经济及社会发展目标提供可靠、有力的资源保障。</w:t>
      </w:r>
    </w:p>
    <w:p w:rsidR="001A5FAC" w:rsidRPr="009070D0" w:rsidRDefault="001A5FAC" w:rsidP="001A5FAC">
      <w:pPr>
        <w:spacing w:line="500" w:lineRule="exact"/>
        <w:ind w:firstLineChars="200" w:firstLine="562"/>
        <w:rPr>
          <w:rFonts w:hAnsi="宋体"/>
          <w:sz w:val="28"/>
          <w:szCs w:val="28"/>
        </w:rPr>
      </w:pPr>
      <w:bookmarkStart w:id="76" w:name="_Toc64998163"/>
      <w:bookmarkEnd w:id="75"/>
      <w:r w:rsidRPr="009070D0">
        <w:rPr>
          <w:rFonts w:hAnsi="宋体"/>
          <w:b/>
          <w:sz w:val="28"/>
          <w:szCs w:val="28"/>
        </w:rPr>
        <w:t>坚持节约与集约利用资源</w:t>
      </w:r>
      <w:r w:rsidRPr="009070D0">
        <w:rPr>
          <w:rFonts w:hAnsi="宋体" w:hint="eastAsia"/>
          <w:b/>
          <w:sz w:val="28"/>
          <w:szCs w:val="28"/>
        </w:rPr>
        <w:t>。</w:t>
      </w:r>
      <w:r w:rsidRPr="009070D0">
        <w:rPr>
          <w:rFonts w:hAnsi="宋体"/>
          <w:sz w:val="28"/>
          <w:szCs w:val="28"/>
        </w:rPr>
        <w:t>推进资源节约型社会建设，树立节约集约的资源观，推进资源节约、循环利用与综合利用，严格准入制度，推广和利用先进的采选技术与设备，提高矿产资源利用效率。</w:t>
      </w:r>
    </w:p>
    <w:p w:rsidR="001A5FAC" w:rsidRDefault="001A5FAC" w:rsidP="001A5FAC">
      <w:pPr>
        <w:spacing w:line="500" w:lineRule="exact"/>
        <w:ind w:firstLineChars="200" w:firstLine="562"/>
        <w:rPr>
          <w:rFonts w:hAnsi="宋体"/>
          <w:sz w:val="28"/>
          <w:szCs w:val="28"/>
        </w:rPr>
      </w:pPr>
      <w:bookmarkStart w:id="77" w:name="_Toc199838542"/>
      <w:bookmarkStart w:id="78" w:name="_Toc249503461"/>
      <w:bookmarkStart w:id="79" w:name="_Toc267488975"/>
      <w:bookmarkStart w:id="80" w:name="_Toc459126203"/>
      <w:bookmarkStart w:id="81" w:name="_Toc491158404"/>
      <w:bookmarkStart w:id="82" w:name="_Toc504298211"/>
      <w:bookmarkStart w:id="83" w:name="_Toc504556091"/>
      <w:bookmarkStart w:id="84" w:name="_Toc61859698"/>
      <w:bookmarkEnd w:id="76"/>
      <w:r w:rsidRPr="009070D0">
        <w:rPr>
          <w:rFonts w:hAnsi="宋体"/>
          <w:b/>
          <w:sz w:val="28"/>
          <w:szCs w:val="28"/>
        </w:rPr>
        <w:t>坚持市场调节与政府调控有机结合</w:t>
      </w:r>
      <w:r w:rsidRPr="009070D0">
        <w:rPr>
          <w:rFonts w:hAnsi="宋体" w:hint="eastAsia"/>
          <w:b/>
          <w:sz w:val="28"/>
          <w:szCs w:val="28"/>
        </w:rPr>
        <w:t>。</w:t>
      </w:r>
      <w:r w:rsidRPr="009070D0">
        <w:rPr>
          <w:rFonts w:hAnsi="宋体"/>
          <w:sz w:val="28"/>
          <w:szCs w:val="28"/>
        </w:rPr>
        <w:t>以市场为导向，发挥市场机制对矿业资源配置的基础性作用，强化政府的宏观调控职能。通过两个市</w:t>
      </w:r>
      <w:r w:rsidRPr="009070D0">
        <w:rPr>
          <w:rFonts w:hAnsi="宋体"/>
          <w:sz w:val="28"/>
          <w:szCs w:val="28"/>
        </w:rPr>
        <w:lastRenderedPageBreak/>
        <w:t>场调节和政府调控、监管的有机结合，调整优化资源开发利用结构和布局，促进矿产资源开发利用和管理方式的转变，推进体制改革与创新，建立与社会主义市场经济体制相适应的矿产资源管理体制。</w:t>
      </w:r>
    </w:p>
    <w:p w:rsidR="00F14E6B" w:rsidRPr="009070D0" w:rsidRDefault="0052216A" w:rsidP="0083773D">
      <w:pPr>
        <w:pStyle w:val="2"/>
        <w:spacing w:before="174" w:after="87"/>
        <w:rPr>
          <w:rFonts w:hAnsi="Times New Roman"/>
        </w:rPr>
      </w:pPr>
      <w:bookmarkStart w:id="85" w:name="_Toc109655112"/>
      <w:r w:rsidRPr="009070D0">
        <w:t>三、</w:t>
      </w:r>
      <w:r w:rsidR="00F14E6B" w:rsidRPr="009070D0">
        <w:t>规划目标</w:t>
      </w:r>
      <w:bookmarkEnd w:id="77"/>
      <w:bookmarkEnd w:id="78"/>
      <w:bookmarkEnd w:id="79"/>
      <w:bookmarkEnd w:id="80"/>
      <w:bookmarkEnd w:id="81"/>
      <w:bookmarkEnd w:id="82"/>
      <w:bookmarkEnd w:id="83"/>
      <w:bookmarkEnd w:id="84"/>
      <w:bookmarkEnd w:id="85"/>
    </w:p>
    <w:p w:rsidR="004673B3" w:rsidRPr="009070D0" w:rsidRDefault="0052216A" w:rsidP="0083773D">
      <w:pPr>
        <w:pStyle w:val="3"/>
        <w:spacing w:before="174" w:after="87"/>
      </w:pPr>
      <w:bookmarkStart w:id="86" w:name="_Toc64998165"/>
      <w:r w:rsidRPr="009070D0">
        <w:t>（一）</w:t>
      </w:r>
      <w:r w:rsidR="004673B3" w:rsidRPr="009070D0">
        <w:t>规划期目标</w:t>
      </w:r>
      <w:bookmarkEnd w:id="86"/>
    </w:p>
    <w:p w:rsidR="00586E42" w:rsidRPr="009070D0" w:rsidRDefault="00536CB8" w:rsidP="001476E8">
      <w:pPr>
        <w:spacing w:line="500" w:lineRule="exact"/>
        <w:ind w:firstLineChars="200" w:firstLine="560"/>
        <w:rPr>
          <w:sz w:val="28"/>
          <w:szCs w:val="28"/>
        </w:rPr>
      </w:pPr>
      <w:r w:rsidRPr="009070D0">
        <w:rPr>
          <w:rFonts w:hAnsi="宋体"/>
          <w:sz w:val="28"/>
          <w:szCs w:val="28"/>
        </w:rPr>
        <w:t>总体目标：</w:t>
      </w:r>
      <w:r w:rsidR="00586E42" w:rsidRPr="009070D0">
        <w:rPr>
          <w:rFonts w:hAnsi="宋体"/>
          <w:sz w:val="28"/>
          <w:szCs w:val="28"/>
        </w:rPr>
        <w:t>至</w:t>
      </w:r>
      <w:r w:rsidR="00586E42" w:rsidRPr="009070D0">
        <w:rPr>
          <w:sz w:val="28"/>
          <w:szCs w:val="28"/>
        </w:rPr>
        <w:t>202</w:t>
      </w:r>
      <w:r w:rsidR="00191C88" w:rsidRPr="009070D0">
        <w:rPr>
          <w:sz w:val="28"/>
          <w:szCs w:val="28"/>
        </w:rPr>
        <w:t>5</w:t>
      </w:r>
      <w:r w:rsidR="00586E42" w:rsidRPr="009070D0">
        <w:rPr>
          <w:rFonts w:hAnsi="宋体"/>
          <w:sz w:val="28"/>
          <w:szCs w:val="28"/>
        </w:rPr>
        <w:t>年，矿产资源保障能力进一步增强，开发利用总量得到有效调控，矿业结构和布局进一步优化，资源综合利用效率不断提高，</w:t>
      </w:r>
      <w:r w:rsidR="003B16EC" w:rsidRPr="009070D0">
        <w:rPr>
          <w:rFonts w:hAnsi="宋体"/>
          <w:sz w:val="28"/>
          <w:szCs w:val="28"/>
        </w:rPr>
        <w:t>矿山地质环境</w:t>
      </w:r>
      <w:r w:rsidR="00586E42" w:rsidRPr="009070D0">
        <w:rPr>
          <w:rFonts w:hAnsi="宋体"/>
          <w:sz w:val="28"/>
          <w:szCs w:val="28"/>
        </w:rPr>
        <w:t>状况明显改善，矿山废弃土地复垦有效实施，绿色矿业发展格局基本建立，</w:t>
      </w:r>
      <w:r w:rsidR="005D1BB1" w:rsidRPr="009070D0">
        <w:rPr>
          <w:rFonts w:hAnsi="宋体"/>
          <w:sz w:val="28"/>
          <w:szCs w:val="28"/>
        </w:rPr>
        <w:t>基本形成</w:t>
      </w:r>
      <w:r w:rsidR="00586E42" w:rsidRPr="009070D0">
        <w:rPr>
          <w:rFonts w:hAnsi="宋体"/>
          <w:sz w:val="28"/>
          <w:szCs w:val="28"/>
        </w:rPr>
        <w:t>符合国家生态文明试验区要求的节约、高效、绿色、和谐、可持续的矿产资源开发利用新格局</w:t>
      </w:r>
      <w:r w:rsidR="000136F7" w:rsidRPr="009070D0">
        <w:rPr>
          <w:rFonts w:hAnsi="宋体"/>
          <w:sz w:val="28"/>
          <w:szCs w:val="28"/>
        </w:rPr>
        <w:t>（</w:t>
      </w:r>
      <w:r w:rsidR="000136F7" w:rsidRPr="009070D0">
        <w:rPr>
          <w:rFonts w:hAnsi="宋体" w:hint="eastAsia"/>
          <w:sz w:val="28"/>
          <w:szCs w:val="28"/>
        </w:rPr>
        <w:t>专栏三</w:t>
      </w:r>
      <w:r w:rsidR="000136F7" w:rsidRPr="009070D0">
        <w:rPr>
          <w:rFonts w:hAnsi="宋体"/>
          <w:sz w:val="28"/>
          <w:szCs w:val="28"/>
        </w:rPr>
        <w:t>）</w:t>
      </w:r>
      <w:r w:rsidR="00586E42" w:rsidRPr="009070D0">
        <w:rPr>
          <w:rFonts w:hAnsi="宋体"/>
          <w:sz w:val="28"/>
          <w:szCs w:val="28"/>
        </w:rPr>
        <w:t>。</w:t>
      </w:r>
    </w:p>
    <w:p w:rsidR="00C84333" w:rsidRPr="009070D0" w:rsidRDefault="0052216A" w:rsidP="0085380A">
      <w:pPr>
        <w:spacing w:line="500" w:lineRule="exact"/>
        <w:ind w:firstLineChars="200" w:firstLine="602"/>
        <w:rPr>
          <w:b/>
          <w:sz w:val="30"/>
          <w:szCs w:val="30"/>
        </w:rPr>
      </w:pPr>
      <w:r w:rsidRPr="009070D0">
        <w:rPr>
          <w:b/>
          <w:sz w:val="30"/>
          <w:szCs w:val="30"/>
        </w:rPr>
        <w:t>1</w:t>
      </w:r>
      <w:r w:rsidRPr="009070D0">
        <w:rPr>
          <w:rFonts w:hAnsi="宋体"/>
          <w:b/>
          <w:sz w:val="30"/>
          <w:szCs w:val="30"/>
        </w:rPr>
        <w:t>、</w:t>
      </w:r>
      <w:r w:rsidR="00C84333" w:rsidRPr="009070D0">
        <w:rPr>
          <w:rFonts w:hAnsi="宋体"/>
          <w:b/>
          <w:sz w:val="30"/>
          <w:szCs w:val="30"/>
        </w:rPr>
        <w:t>矿业经济</w:t>
      </w:r>
    </w:p>
    <w:p w:rsidR="00D5514F" w:rsidRPr="009070D0" w:rsidRDefault="00536CB8" w:rsidP="001476E8">
      <w:pPr>
        <w:spacing w:line="500" w:lineRule="exact"/>
        <w:ind w:firstLineChars="200" w:firstLine="560"/>
        <w:rPr>
          <w:sz w:val="28"/>
          <w:szCs w:val="28"/>
        </w:rPr>
      </w:pPr>
      <w:r w:rsidRPr="009070D0">
        <w:rPr>
          <w:rFonts w:hAnsi="宋体"/>
          <w:sz w:val="28"/>
          <w:szCs w:val="28"/>
        </w:rPr>
        <w:t>加快开发利用</w:t>
      </w:r>
      <w:r w:rsidR="00D54722" w:rsidRPr="009070D0">
        <w:rPr>
          <w:rFonts w:hAnsi="宋体"/>
          <w:sz w:val="28"/>
          <w:szCs w:val="28"/>
        </w:rPr>
        <w:t>石灰岩</w:t>
      </w:r>
      <w:r w:rsidR="00BA6EC8" w:rsidRPr="009070D0">
        <w:rPr>
          <w:rFonts w:hAnsi="宋体"/>
          <w:sz w:val="28"/>
          <w:szCs w:val="28"/>
        </w:rPr>
        <w:t>、</w:t>
      </w:r>
      <w:r w:rsidR="00D54722" w:rsidRPr="009070D0">
        <w:rPr>
          <w:rFonts w:hAnsi="宋体"/>
          <w:sz w:val="28"/>
          <w:szCs w:val="28"/>
        </w:rPr>
        <w:t>萤石</w:t>
      </w:r>
      <w:r w:rsidR="00C84333" w:rsidRPr="009070D0">
        <w:rPr>
          <w:rFonts w:hAnsi="宋体"/>
          <w:sz w:val="28"/>
          <w:szCs w:val="28"/>
        </w:rPr>
        <w:t>等优势矿产，</w:t>
      </w:r>
      <w:r w:rsidR="00C2319A" w:rsidRPr="009070D0">
        <w:rPr>
          <w:rFonts w:hAnsi="宋体"/>
          <w:sz w:val="28"/>
          <w:szCs w:val="28"/>
        </w:rPr>
        <w:t>并</w:t>
      </w:r>
      <w:r w:rsidR="003322D2" w:rsidRPr="009070D0">
        <w:rPr>
          <w:rFonts w:hAnsi="宋体"/>
          <w:sz w:val="28"/>
          <w:szCs w:val="28"/>
        </w:rPr>
        <w:t>按需配套</w:t>
      </w:r>
      <w:r w:rsidR="00C84333" w:rsidRPr="009070D0">
        <w:rPr>
          <w:rFonts w:hAnsi="宋体"/>
          <w:sz w:val="28"/>
          <w:szCs w:val="28"/>
        </w:rPr>
        <w:t>新建一定数量的</w:t>
      </w:r>
      <w:r w:rsidR="00413824" w:rsidRPr="009070D0">
        <w:rPr>
          <w:rFonts w:hAnsi="宋体"/>
          <w:sz w:val="28"/>
          <w:szCs w:val="28"/>
        </w:rPr>
        <w:t>建筑用砂石</w:t>
      </w:r>
      <w:r w:rsidR="00C84333" w:rsidRPr="009070D0">
        <w:rPr>
          <w:rFonts w:hAnsi="宋体"/>
          <w:sz w:val="28"/>
          <w:szCs w:val="28"/>
        </w:rPr>
        <w:t>矿山。到</w:t>
      </w:r>
      <w:r w:rsidR="00C84333" w:rsidRPr="009070D0">
        <w:rPr>
          <w:sz w:val="28"/>
          <w:szCs w:val="28"/>
        </w:rPr>
        <w:t>202</w:t>
      </w:r>
      <w:r w:rsidR="00191C88" w:rsidRPr="009070D0">
        <w:rPr>
          <w:sz w:val="28"/>
          <w:szCs w:val="28"/>
        </w:rPr>
        <w:t>5</w:t>
      </w:r>
      <w:r w:rsidR="00C84333" w:rsidRPr="009070D0">
        <w:rPr>
          <w:rFonts w:hAnsi="宋体"/>
          <w:sz w:val="28"/>
          <w:szCs w:val="28"/>
        </w:rPr>
        <w:t>年</w:t>
      </w:r>
      <w:r w:rsidR="0037268C" w:rsidRPr="009070D0">
        <w:rPr>
          <w:rFonts w:hAnsi="宋体"/>
          <w:sz w:val="28"/>
          <w:szCs w:val="28"/>
        </w:rPr>
        <w:t>，</w:t>
      </w:r>
      <w:r w:rsidR="0094263D" w:rsidRPr="009070D0">
        <w:rPr>
          <w:rFonts w:hAnsi="宋体"/>
          <w:sz w:val="28"/>
          <w:szCs w:val="28"/>
        </w:rPr>
        <w:t>力争实现</w:t>
      </w:r>
      <w:r w:rsidR="00C84333" w:rsidRPr="009070D0">
        <w:rPr>
          <w:rFonts w:hAnsi="宋体"/>
          <w:sz w:val="28"/>
          <w:szCs w:val="28"/>
        </w:rPr>
        <w:t>矿业产值</w:t>
      </w:r>
      <w:r w:rsidR="00820110" w:rsidRPr="009070D0">
        <w:rPr>
          <w:rFonts w:hint="eastAsia"/>
          <w:sz w:val="28"/>
          <w:szCs w:val="28"/>
        </w:rPr>
        <w:t>1</w:t>
      </w:r>
      <w:r w:rsidR="00CE276C" w:rsidRPr="009070D0">
        <w:rPr>
          <w:rFonts w:hint="eastAsia"/>
          <w:sz w:val="28"/>
          <w:szCs w:val="28"/>
        </w:rPr>
        <w:t>.</w:t>
      </w:r>
      <w:r w:rsidR="00E0799D" w:rsidRPr="009070D0">
        <w:rPr>
          <w:rFonts w:hint="eastAsia"/>
          <w:sz w:val="28"/>
          <w:szCs w:val="28"/>
        </w:rPr>
        <w:t>6</w:t>
      </w:r>
      <w:r w:rsidR="00F10A11" w:rsidRPr="009070D0">
        <w:rPr>
          <w:rFonts w:hint="eastAsia"/>
          <w:sz w:val="28"/>
          <w:szCs w:val="28"/>
        </w:rPr>
        <w:t>2</w:t>
      </w:r>
      <w:r w:rsidR="00CE276C" w:rsidRPr="009070D0">
        <w:rPr>
          <w:rFonts w:hint="eastAsia"/>
          <w:sz w:val="28"/>
          <w:szCs w:val="28"/>
        </w:rPr>
        <w:t>亿</w:t>
      </w:r>
      <w:r w:rsidR="0094263D" w:rsidRPr="009070D0">
        <w:rPr>
          <w:rFonts w:hAnsi="宋体"/>
          <w:sz w:val="28"/>
          <w:szCs w:val="28"/>
        </w:rPr>
        <w:t>元</w:t>
      </w:r>
      <w:r w:rsidR="00A235BD" w:rsidRPr="009070D0">
        <w:rPr>
          <w:rFonts w:hAnsi="宋体"/>
          <w:sz w:val="28"/>
          <w:szCs w:val="28"/>
        </w:rPr>
        <w:t>以上</w:t>
      </w:r>
      <w:r w:rsidR="00BC5AA4" w:rsidRPr="009070D0">
        <w:rPr>
          <w:rFonts w:hAnsi="宋体" w:hint="eastAsia"/>
          <w:sz w:val="28"/>
          <w:szCs w:val="28"/>
        </w:rPr>
        <w:t>，</w:t>
      </w:r>
      <w:r w:rsidR="00BC5AA4" w:rsidRPr="009070D0">
        <w:rPr>
          <w:rFonts w:hAnsi="宋体"/>
          <w:sz w:val="28"/>
          <w:szCs w:val="28"/>
        </w:rPr>
        <w:t>采矿业产值年</w:t>
      </w:r>
      <w:r w:rsidR="00BC5AA4" w:rsidRPr="009070D0">
        <w:rPr>
          <w:rFonts w:hAnsi="宋体" w:hint="eastAsia"/>
          <w:sz w:val="28"/>
          <w:szCs w:val="28"/>
        </w:rPr>
        <w:t>均</w:t>
      </w:r>
      <w:r w:rsidR="00BC5AA4" w:rsidRPr="009070D0">
        <w:rPr>
          <w:rFonts w:hAnsi="宋体"/>
          <w:sz w:val="28"/>
          <w:szCs w:val="28"/>
        </w:rPr>
        <w:t>增速</w:t>
      </w:r>
      <w:r w:rsidR="00BC5AA4" w:rsidRPr="009070D0">
        <w:rPr>
          <w:rFonts w:hAnsi="宋体" w:hint="eastAsia"/>
          <w:sz w:val="28"/>
          <w:szCs w:val="28"/>
        </w:rPr>
        <w:t>5.0</w:t>
      </w:r>
      <w:r w:rsidR="00BC5AA4" w:rsidRPr="009070D0">
        <w:rPr>
          <w:rFonts w:hAnsi="宋体"/>
          <w:sz w:val="28"/>
          <w:szCs w:val="28"/>
        </w:rPr>
        <w:t>%</w:t>
      </w:r>
      <w:r w:rsidR="0094263D" w:rsidRPr="009070D0">
        <w:rPr>
          <w:rFonts w:hAnsi="宋体"/>
          <w:sz w:val="28"/>
          <w:szCs w:val="28"/>
        </w:rPr>
        <w:t>。</w:t>
      </w:r>
    </w:p>
    <w:p w:rsidR="00D5514F" w:rsidRPr="009070D0" w:rsidRDefault="0052216A" w:rsidP="0085380A">
      <w:pPr>
        <w:spacing w:line="500" w:lineRule="exact"/>
        <w:ind w:firstLineChars="200" w:firstLine="602"/>
        <w:rPr>
          <w:b/>
          <w:sz w:val="30"/>
          <w:szCs w:val="30"/>
        </w:rPr>
      </w:pPr>
      <w:r w:rsidRPr="009070D0">
        <w:rPr>
          <w:b/>
          <w:sz w:val="30"/>
          <w:szCs w:val="30"/>
        </w:rPr>
        <w:t>2</w:t>
      </w:r>
      <w:r w:rsidRPr="009070D0">
        <w:rPr>
          <w:rFonts w:hAnsi="宋体"/>
          <w:b/>
          <w:sz w:val="30"/>
          <w:szCs w:val="30"/>
        </w:rPr>
        <w:t>、</w:t>
      </w:r>
      <w:r w:rsidR="00A235BD" w:rsidRPr="009070D0">
        <w:rPr>
          <w:rFonts w:hAnsi="宋体"/>
          <w:b/>
          <w:sz w:val="30"/>
          <w:szCs w:val="30"/>
        </w:rPr>
        <w:t>矿产资源</w:t>
      </w:r>
      <w:r w:rsidR="00D5514F" w:rsidRPr="009070D0">
        <w:rPr>
          <w:rFonts w:hAnsi="宋体"/>
          <w:b/>
          <w:sz w:val="30"/>
          <w:szCs w:val="30"/>
        </w:rPr>
        <w:t>勘查</w:t>
      </w:r>
    </w:p>
    <w:p w:rsidR="00F918DF" w:rsidRPr="009070D0" w:rsidRDefault="00542AA2" w:rsidP="001476E8">
      <w:pPr>
        <w:spacing w:line="500" w:lineRule="exact"/>
        <w:ind w:firstLineChars="200" w:firstLine="560"/>
        <w:rPr>
          <w:sz w:val="28"/>
          <w:szCs w:val="28"/>
        </w:rPr>
      </w:pPr>
      <w:r w:rsidRPr="009070D0">
        <w:rPr>
          <w:rFonts w:hAnsi="宋体"/>
          <w:sz w:val="28"/>
          <w:szCs w:val="28"/>
        </w:rPr>
        <w:t>以市场</w:t>
      </w:r>
      <w:r w:rsidR="001C62EC" w:rsidRPr="009070D0">
        <w:rPr>
          <w:rFonts w:hAnsi="宋体"/>
          <w:sz w:val="28"/>
          <w:szCs w:val="28"/>
        </w:rPr>
        <w:t>需求为</w:t>
      </w:r>
      <w:r w:rsidRPr="009070D0">
        <w:rPr>
          <w:rFonts w:hAnsi="宋体"/>
          <w:sz w:val="28"/>
          <w:szCs w:val="28"/>
        </w:rPr>
        <w:t>导向，开展</w:t>
      </w:r>
      <w:r w:rsidR="004F694C" w:rsidRPr="009070D0">
        <w:rPr>
          <w:rFonts w:hint="eastAsia"/>
          <w:sz w:val="28"/>
          <w:szCs w:val="28"/>
        </w:rPr>
        <w:t>黄龙源矿区外围</w:t>
      </w:r>
      <w:r w:rsidR="00B5692F" w:rsidRPr="009070D0">
        <w:rPr>
          <w:rFonts w:hAnsi="宋体"/>
          <w:sz w:val="28"/>
          <w:szCs w:val="28"/>
        </w:rPr>
        <w:t>石灰岩</w:t>
      </w:r>
      <w:r w:rsidR="004F694C" w:rsidRPr="009070D0">
        <w:rPr>
          <w:rFonts w:hAnsi="宋体" w:hint="eastAsia"/>
          <w:sz w:val="28"/>
          <w:szCs w:val="28"/>
        </w:rPr>
        <w:t>矿普</w:t>
      </w:r>
      <w:r w:rsidR="002D316B" w:rsidRPr="009070D0">
        <w:rPr>
          <w:rFonts w:hAnsi="宋体"/>
          <w:sz w:val="28"/>
          <w:szCs w:val="28"/>
        </w:rPr>
        <w:t>查</w:t>
      </w:r>
      <w:r w:rsidR="00637C99" w:rsidRPr="009070D0">
        <w:rPr>
          <w:rFonts w:hAnsi="宋体" w:hint="eastAsia"/>
          <w:sz w:val="28"/>
          <w:szCs w:val="28"/>
        </w:rPr>
        <w:t>、</w:t>
      </w:r>
      <w:r w:rsidR="000F4DD9" w:rsidRPr="009070D0">
        <w:rPr>
          <w:rFonts w:hAnsi="宋体" w:hint="eastAsia"/>
          <w:sz w:val="28"/>
          <w:szCs w:val="28"/>
        </w:rPr>
        <w:t>砂坪萤石矿普查</w:t>
      </w:r>
      <w:r w:rsidR="00462491">
        <w:rPr>
          <w:rFonts w:hAnsi="宋体" w:hint="eastAsia"/>
          <w:sz w:val="28"/>
          <w:szCs w:val="28"/>
        </w:rPr>
        <w:t>、</w:t>
      </w:r>
      <w:r w:rsidR="00DA1EA4">
        <w:rPr>
          <w:rFonts w:hAnsi="宋体" w:hint="eastAsia"/>
          <w:sz w:val="28"/>
          <w:szCs w:val="28"/>
        </w:rPr>
        <w:t>曹坑脉石英矿普查、</w:t>
      </w:r>
      <w:r w:rsidR="00637C99" w:rsidRPr="009070D0">
        <w:rPr>
          <w:rFonts w:hAnsi="宋体" w:hint="eastAsia"/>
          <w:sz w:val="28"/>
          <w:szCs w:val="28"/>
        </w:rPr>
        <w:t>横坑地热资源普查</w:t>
      </w:r>
      <w:r w:rsidR="00462491" w:rsidRPr="009070D0">
        <w:rPr>
          <w:rFonts w:hAnsi="宋体" w:hint="eastAsia"/>
          <w:sz w:val="28"/>
          <w:szCs w:val="28"/>
        </w:rPr>
        <w:t>和</w:t>
      </w:r>
      <w:r w:rsidR="00462491">
        <w:rPr>
          <w:rFonts w:hAnsi="宋体" w:hint="eastAsia"/>
          <w:sz w:val="28"/>
          <w:szCs w:val="28"/>
        </w:rPr>
        <w:t>矿泉水勘查</w:t>
      </w:r>
      <w:r w:rsidR="0009258B" w:rsidRPr="009070D0">
        <w:rPr>
          <w:rFonts w:hAnsi="宋体"/>
          <w:sz w:val="28"/>
          <w:szCs w:val="28"/>
        </w:rPr>
        <w:t>，</w:t>
      </w:r>
      <w:r w:rsidR="008237AE" w:rsidRPr="009070D0">
        <w:rPr>
          <w:rFonts w:hAnsi="宋体"/>
          <w:sz w:val="28"/>
          <w:szCs w:val="28"/>
        </w:rPr>
        <w:t>力争有新</w:t>
      </w:r>
      <w:r w:rsidR="001C62EC" w:rsidRPr="009070D0">
        <w:rPr>
          <w:rFonts w:hAnsi="宋体"/>
          <w:sz w:val="28"/>
          <w:szCs w:val="28"/>
        </w:rPr>
        <w:t>的</w:t>
      </w:r>
      <w:r w:rsidR="008237AE" w:rsidRPr="009070D0">
        <w:rPr>
          <w:rFonts w:hAnsi="宋体"/>
          <w:sz w:val="28"/>
          <w:szCs w:val="28"/>
        </w:rPr>
        <w:t>突破。</w:t>
      </w:r>
    </w:p>
    <w:p w:rsidR="00F060F2" w:rsidRPr="009070D0" w:rsidRDefault="0052216A" w:rsidP="00585C8C">
      <w:pPr>
        <w:spacing w:line="500" w:lineRule="exact"/>
        <w:ind w:firstLineChars="200" w:firstLine="602"/>
        <w:rPr>
          <w:b/>
          <w:sz w:val="30"/>
          <w:szCs w:val="30"/>
        </w:rPr>
      </w:pPr>
      <w:r w:rsidRPr="009070D0">
        <w:rPr>
          <w:b/>
          <w:sz w:val="30"/>
          <w:szCs w:val="30"/>
        </w:rPr>
        <w:t>3</w:t>
      </w:r>
      <w:r w:rsidRPr="009070D0">
        <w:rPr>
          <w:rFonts w:hAnsi="宋体"/>
          <w:b/>
          <w:sz w:val="30"/>
          <w:szCs w:val="30"/>
        </w:rPr>
        <w:t>、</w:t>
      </w:r>
      <w:r w:rsidR="00F060F2" w:rsidRPr="009070D0">
        <w:rPr>
          <w:rFonts w:hAnsi="宋体"/>
          <w:b/>
          <w:sz w:val="30"/>
          <w:szCs w:val="30"/>
        </w:rPr>
        <w:t>矿产资源开发利用与保护</w:t>
      </w:r>
    </w:p>
    <w:p w:rsidR="00745333" w:rsidRPr="009070D0" w:rsidRDefault="0052216A" w:rsidP="00585C8C">
      <w:pPr>
        <w:spacing w:line="500" w:lineRule="exact"/>
        <w:ind w:firstLineChars="200" w:firstLine="560"/>
        <w:rPr>
          <w:sz w:val="28"/>
          <w:szCs w:val="28"/>
        </w:rPr>
      </w:pPr>
      <w:r w:rsidRPr="009070D0">
        <w:rPr>
          <w:rFonts w:hAnsi="宋体"/>
          <w:sz w:val="28"/>
          <w:szCs w:val="28"/>
        </w:rPr>
        <w:t>（</w:t>
      </w:r>
      <w:r w:rsidRPr="009070D0">
        <w:rPr>
          <w:sz w:val="28"/>
          <w:szCs w:val="28"/>
        </w:rPr>
        <w:t>1</w:t>
      </w:r>
      <w:r w:rsidRPr="009070D0">
        <w:rPr>
          <w:rFonts w:hAnsi="宋体"/>
          <w:sz w:val="28"/>
          <w:szCs w:val="28"/>
        </w:rPr>
        <w:t>）</w:t>
      </w:r>
      <w:r w:rsidR="00F060F2" w:rsidRPr="009070D0">
        <w:rPr>
          <w:rFonts w:hAnsi="宋体"/>
          <w:sz w:val="28"/>
          <w:szCs w:val="28"/>
        </w:rPr>
        <w:t>对保护性开采的特定矿种实行总量控制</w:t>
      </w:r>
      <w:r w:rsidR="00696D82" w:rsidRPr="009070D0">
        <w:rPr>
          <w:rFonts w:hAnsi="宋体"/>
          <w:sz w:val="28"/>
          <w:szCs w:val="28"/>
        </w:rPr>
        <w:t>。根据</w:t>
      </w:r>
      <w:r w:rsidR="001575C4" w:rsidRPr="009070D0">
        <w:rPr>
          <w:rFonts w:hAnsi="宋体"/>
          <w:sz w:val="28"/>
          <w:szCs w:val="28"/>
        </w:rPr>
        <w:t>三元区</w:t>
      </w:r>
      <w:r w:rsidR="00A932ED" w:rsidRPr="009070D0">
        <w:rPr>
          <w:sz w:val="28"/>
          <w:szCs w:val="28"/>
        </w:rPr>
        <w:t>2016</w:t>
      </w:r>
      <w:r w:rsidR="00A932ED" w:rsidRPr="009070D0">
        <w:rPr>
          <w:rFonts w:ascii="宋体" w:hAnsi="宋体"/>
          <w:sz w:val="28"/>
          <w:szCs w:val="28"/>
        </w:rPr>
        <w:t>-</w:t>
      </w:r>
      <w:r w:rsidR="00A932ED" w:rsidRPr="009070D0">
        <w:rPr>
          <w:sz w:val="28"/>
          <w:szCs w:val="28"/>
        </w:rPr>
        <w:t>2020</w:t>
      </w:r>
      <w:r w:rsidR="00A932ED" w:rsidRPr="009070D0">
        <w:rPr>
          <w:rFonts w:hAnsi="宋体"/>
          <w:sz w:val="28"/>
          <w:szCs w:val="28"/>
        </w:rPr>
        <w:t>年矿产资源开发情况，结合本轮开采规划区块设置情况，</w:t>
      </w:r>
      <w:r w:rsidR="00903B3E" w:rsidRPr="009070D0">
        <w:rPr>
          <w:rFonts w:hAnsi="宋体"/>
          <w:sz w:val="28"/>
          <w:szCs w:val="28"/>
        </w:rPr>
        <w:t>规划期内</w:t>
      </w:r>
      <w:r w:rsidR="002A5200" w:rsidRPr="009070D0">
        <w:rPr>
          <w:rFonts w:hAnsi="宋体" w:hint="eastAsia"/>
          <w:sz w:val="28"/>
          <w:szCs w:val="28"/>
        </w:rPr>
        <w:t>萤石</w:t>
      </w:r>
      <w:r w:rsidR="009E5062" w:rsidRPr="009070D0">
        <w:rPr>
          <w:rFonts w:hAnsi="宋体" w:hint="eastAsia"/>
          <w:sz w:val="28"/>
          <w:szCs w:val="28"/>
        </w:rPr>
        <w:t>（</w:t>
      </w:r>
      <w:r w:rsidR="009E5062" w:rsidRPr="009070D0">
        <w:rPr>
          <w:rFonts w:hAnsi="宋体" w:hint="eastAsia"/>
          <w:sz w:val="28"/>
          <w:szCs w:val="28"/>
        </w:rPr>
        <w:t>CaF</w:t>
      </w:r>
      <w:r w:rsidR="009E5062" w:rsidRPr="009070D0">
        <w:rPr>
          <w:rFonts w:hAnsi="宋体" w:hint="eastAsia"/>
          <w:sz w:val="28"/>
          <w:szCs w:val="28"/>
          <w:vertAlign w:val="subscript"/>
        </w:rPr>
        <w:t>2</w:t>
      </w:r>
      <w:r w:rsidR="009E5062" w:rsidRPr="009070D0">
        <w:rPr>
          <w:rFonts w:hAnsi="宋体" w:hint="eastAsia"/>
          <w:sz w:val="28"/>
          <w:szCs w:val="28"/>
        </w:rPr>
        <w:t>）</w:t>
      </w:r>
      <w:r w:rsidR="00903B3E" w:rsidRPr="009070D0">
        <w:rPr>
          <w:rFonts w:hAnsi="宋体"/>
          <w:sz w:val="28"/>
          <w:szCs w:val="28"/>
        </w:rPr>
        <w:t>年开采</w:t>
      </w:r>
      <w:r w:rsidR="00D13152" w:rsidRPr="009070D0">
        <w:rPr>
          <w:rFonts w:hAnsi="宋体"/>
          <w:sz w:val="28"/>
          <w:szCs w:val="28"/>
        </w:rPr>
        <w:t>总</w:t>
      </w:r>
      <w:r w:rsidR="00696D82" w:rsidRPr="009070D0">
        <w:rPr>
          <w:rFonts w:hAnsi="宋体"/>
          <w:sz w:val="28"/>
          <w:szCs w:val="28"/>
        </w:rPr>
        <w:t>量不超过</w:t>
      </w:r>
      <w:r w:rsidR="009E5062" w:rsidRPr="009070D0">
        <w:rPr>
          <w:rFonts w:hint="eastAsia"/>
          <w:sz w:val="28"/>
          <w:szCs w:val="28"/>
        </w:rPr>
        <w:t>5</w:t>
      </w:r>
      <w:r w:rsidR="00696D82" w:rsidRPr="009070D0">
        <w:rPr>
          <w:rFonts w:hAnsi="宋体"/>
          <w:sz w:val="28"/>
          <w:szCs w:val="28"/>
        </w:rPr>
        <w:t>万吨</w:t>
      </w:r>
      <w:r w:rsidR="009E5062" w:rsidRPr="009070D0">
        <w:rPr>
          <w:rFonts w:hAnsi="宋体" w:hint="eastAsia"/>
          <w:sz w:val="28"/>
          <w:szCs w:val="28"/>
        </w:rPr>
        <w:t>。</w:t>
      </w:r>
    </w:p>
    <w:p w:rsidR="00745333" w:rsidRPr="009070D0" w:rsidRDefault="00745333" w:rsidP="00745333">
      <w:pPr>
        <w:spacing w:line="500" w:lineRule="exact"/>
        <w:ind w:firstLineChars="200" w:firstLine="560"/>
        <w:rPr>
          <w:sz w:val="28"/>
          <w:szCs w:val="28"/>
        </w:rPr>
      </w:pPr>
      <w:r w:rsidRPr="009070D0">
        <w:rPr>
          <w:rFonts w:hAnsi="宋体"/>
          <w:sz w:val="28"/>
          <w:szCs w:val="28"/>
        </w:rPr>
        <w:t>（</w:t>
      </w:r>
      <w:r w:rsidRPr="009070D0">
        <w:rPr>
          <w:sz w:val="28"/>
          <w:szCs w:val="28"/>
        </w:rPr>
        <w:t>2</w:t>
      </w:r>
      <w:r w:rsidRPr="009070D0">
        <w:rPr>
          <w:rFonts w:hAnsi="宋体"/>
          <w:sz w:val="28"/>
          <w:szCs w:val="28"/>
        </w:rPr>
        <w:t>）矿山总数不超过</w:t>
      </w:r>
      <w:r w:rsidR="000B2C9D" w:rsidRPr="009070D0">
        <w:rPr>
          <w:sz w:val="28"/>
          <w:szCs w:val="28"/>
        </w:rPr>
        <w:t>2</w:t>
      </w:r>
      <w:r w:rsidR="007E1D2B" w:rsidRPr="009070D0">
        <w:rPr>
          <w:rFonts w:hint="eastAsia"/>
          <w:sz w:val="28"/>
          <w:szCs w:val="28"/>
        </w:rPr>
        <w:t>0</w:t>
      </w:r>
      <w:r w:rsidRPr="009070D0">
        <w:rPr>
          <w:rFonts w:hAnsi="宋体"/>
          <w:sz w:val="28"/>
          <w:szCs w:val="28"/>
        </w:rPr>
        <w:t>个，</w:t>
      </w:r>
      <w:r w:rsidR="009F4569" w:rsidRPr="009070D0">
        <w:rPr>
          <w:rFonts w:hAnsi="宋体"/>
          <w:sz w:val="28"/>
          <w:szCs w:val="28"/>
        </w:rPr>
        <w:t>严</w:t>
      </w:r>
      <w:r w:rsidR="002F1101" w:rsidRPr="009070D0">
        <w:rPr>
          <w:rFonts w:hAnsi="宋体" w:hint="eastAsia"/>
          <w:sz w:val="28"/>
          <w:szCs w:val="28"/>
        </w:rPr>
        <w:t>格</w:t>
      </w:r>
      <w:r w:rsidR="009F4569" w:rsidRPr="009070D0">
        <w:rPr>
          <w:rFonts w:hAnsi="宋体"/>
          <w:sz w:val="28"/>
          <w:szCs w:val="28"/>
        </w:rPr>
        <w:t>控</w:t>
      </w:r>
      <w:r w:rsidR="002F1101" w:rsidRPr="009070D0">
        <w:rPr>
          <w:rFonts w:hAnsi="宋体" w:hint="eastAsia"/>
          <w:sz w:val="28"/>
          <w:szCs w:val="28"/>
        </w:rPr>
        <w:t>制</w:t>
      </w:r>
      <w:r w:rsidR="002F1101" w:rsidRPr="009070D0">
        <w:rPr>
          <w:rFonts w:hAnsi="宋体"/>
          <w:sz w:val="28"/>
          <w:szCs w:val="28"/>
        </w:rPr>
        <w:t>建筑用砂石</w:t>
      </w:r>
      <w:r w:rsidR="009F4569" w:rsidRPr="009070D0">
        <w:rPr>
          <w:rFonts w:hAnsi="宋体"/>
          <w:sz w:val="28"/>
          <w:szCs w:val="28"/>
        </w:rPr>
        <w:t>矿山数</w:t>
      </w:r>
      <w:r w:rsidR="002F1101" w:rsidRPr="009070D0">
        <w:rPr>
          <w:rFonts w:hAnsi="宋体" w:hint="eastAsia"/>
          <w:sz w:val="28"/>
          <w:szCs w:val="28"/>
        </w:rPr>
        <w:t>（</w:t>
      </w:r>
      <w:r w:rsidRPr="009070D0">
        <w:rPr>
          <w:rFonts w:hAnsi="宋体"/>
          <w:sz w:val="28"/>
          <w:szCs w:val="28"/>
        </w:rPr>
        <w:t>控制在</w:t>
      </w:r>
      <w:r w:rsidR="00F4314A" w:rsidRPr="009070D0">
        <w:rPr>
          <w:rFonts w:hint="eastAsia"/>
          <w:sz w:val="28"/>
          <w:szCs w:val="28"/>
        </w:rPr>
        <w:t>8</w:t>
      </w:r>
      <w:r w:rsidRPr="009070D0">
        <w:rPr>
          <w:rFonts w:hAnsi="宋体"/>
          <w:sz w:val="28"/>
          <w:szCs w:val="28"/>
        </w:rPr>
        <w:t>个</w:t>
      </w:r>
      <w:r w:rsidR="002E6FC0" w:rsidRPr="009070D0">
        <w:rPr>
          <w:rFonts w:hAnsi="宋体"/>
          <w:sz w:val="28"/>
          <w:szCs w:val="28"/>
        </w:rPr>
        <w:t>以内</w:t>
      </w:r>
      <w:r w:rsidR="002F1101" w:rsidRPr="009070D0">
        <w:rPr>
          <w:rFonts w:hAnsi="宋体" w:hint="eastAsia"/>
          <w:sz w:val="28"/>
          <w:szCs w:val="28"/>
        </w:rPr>
        <w:t>）</w:t>
      </w:r>
      <w:r w:rsidR="00342F6E" w:rsidRPr="009070D0">
        <w:rPr>
          <w:rFonts w:hAnsi="宋体" w:hint="eastAsia"/>
          <w:sz w:val="28"/>
          <w:szCs w:val="28"/>
        </w:rPr>
        <w:t>、萤</w:t>
      </w:r>
      <w:r w:rsidR="00342F6E" w:rsidRPr="009070D0">
        <w:rPr>
          <w:rFonts w:hAnsi="宋体"/>
          <w:sz w:val="28"/>
          <w:szCs w:val="28"/>
        </w:rPr>
        <w:t>石矿山数</w:t>
      </w:r>
      <w:r w:rsidR="00342F6E" w:rsidRPr="009070D0">
        <w:rPr>
          <w:rFonts w:hAnsi="宋体" w:hint="eastAsia"/>
          <w:sz w:val="28"/>
          <w:szCs w:val="28"/>
        </w:rPr>
        <w:t>（</w:t>
      </w:r>
      <w:r w:rsidR="00342F6E" w:rsidRPr="009070D0">
        <w:rPr>
          <w:rFonts w:hAnsi="宋体"/>
          <w:sz w:val="28"/>
          <w:szCs w:val="28"/>
        </w:rPr>
        <w:t>控制在</w:t>
      </w:r>
      <w:r w:rsidR="00342F6E" w:rsidRPr="009070D0">
        <w:rPr>
          <w:rFonts w:hint="eastAsia"/>
          <w:sz w:val="28"/>
          <w:szCs w:val="28"/>
        </w:rPr>
        <w:t>3</w:t>
      </w:r>
      <w:r w:rsidR="00342F6E" w:rsidRPr="009070D0">
        <w:rPr>
          <w:rFonts w:hAnsi="宋体"/>
          <w:sz w:val="28"/>
          <w:szCs w:val="28"/>
        </w:rPr>
        <w:t>个以内</w:t>
      </w:r>
      <w:r w:rsidR="00342F6E" w:rsidRPr="009070D0">
        <w:rPr>
          <w:rFonts w:hAnsi="宋体" w:hint="eastAsia"/>
          <w:sz w:val="28"/>
          <w:szCs w:val="28"/>
        </w:rPr>
        <w:t>）</w:t>
      </w:r>
      <w:r w:rsidR="009900A5" w:rsidRPr="009070D0">
        <w:rPr>
          <w:rFonts w:hAnsi="宋体" w:hint="eastAsia"/>
          <w:sz w:val="28"/>
          <w:szCs w:val="28"/>
        </w:rPr>
        <w:t>，大中型矿山比例达</w:t>
      </w:r>
      <w:r w:rsidR="00C0032A" w:rsidRPr="009070D0">
        <w:rPr>
          <w:rFonts w:hAnsi="宋体" w:hint="eastAsia"/>
          <w:sz w:val="28"/>
          <w:szCs w:val="28"/>
        </w:rPr>
        <w:t>5</w:t>
      </w:r>
      <w:r w:rsidR="00327F5C" w:rsidRPr="009070D0">
        <w:rPr>
          <w:rFonts w:hAnsi="宋体" w:hint="eastAsia"/>
          <w:sz w:val="28"/>
          <w:szCs w:val="28"/>
        </w:rPr>
        <w:t>0</w:t>
      </w:r>
      <w:r w:rsidR="009900A5" w:rsidRPr="009070D0">
        <w:rPr>
          <w:rFonts w:hAnsi="宋体" w:hint="eastAsia"/>
          <w:sz w:val="28"/>
          <w:szCs w:val="28"/>
        </w:rPr>
        <w:t>%</w:t>
      </w:r>
      <w:r w:rsidR="009900A5" w:rsidRPr="009070D0">
        <w:rPr>
          <w:rFonts w:hAnsi="宋体" w:hint="eastAsia"/>
          <w:sz w:val="28"/>
          <w:szCs w:val="28"/>
        </w:rPr>
        <w:t>以上</w:t>
      </w:r>
      <w:r w:rsidR="007349A0" w:rsidRPr="009070D0">
        <w:rPr>
          <w:rFonts w:hAnsi="宋体"/>
          <w:sz w:val="28"/>
          <w:szCs w:val="28"/>
        </w:rPr>
        <w:t>。</w:t>
      </w:r>
    </w:p>
    <w:p w:rsidR="00745333" w:rsidRPr="009070D0" w:rsidRDefault="00745333" w:rsidP="00745333">
      <w:pPr>
        <w:spacing w:line="500" w:lineRule="exact"/>
        <w:ind w:firstLineChars="200" w:firstLine="560"/>
        <w:rPr>
          <w:sz w:val="28"/>
          <w:szCs w:val="28"/>
        </w:rPr>
      </w:pPr>
      <w:r w:rsidRPr="009070D0">
        <w:rPr>
          <w:rFonts w:hAnsi="宋体"/>
          <w:sz w:val="28"/>
          <w:szCs w:val="28"/>
        </w:rPr>
        <w:t>（</w:t>
      </w:r>
      <w:r w:rsidR="009F4569" w:rsidRPr="009070D0">
        <w:rPr>
          <w:sz w:val="28"/>
          <w:szCs w:val="28"/>
        </w:rPr>
        <w:t>3</w:t>
      </w:r>
      <w:r w:rsidRPr="009070D0">
        <w:rPr>
          <w:rFonts w:hAnsi="宋体"/>
          <w:sz w:val="28"/>
          <w:szCs w:val="28"/>
        </w:rPr>
        <w:t>）资源利用率有效提高，</w:t>
      </w:r>
      <w:r w:rsidRPr="009070D0">
        <w:rPr>
          <w:rFonts w:ascii="宋体" w:hAnsi="宋体"/>
          <w:sz w:val="28"/>
          <w:szCs w:val="28"/>
        </w:rPr>
        <w:t>矿山</w:t>
      </w:r>
      <w:r w:rsidR="00275D8D" w:rsidRPr="009070D0">
        <w:rPr>
          <w:rFonts w:ascii="宋体" w:hAnsi="宋体"/>
          <w:sz w:val="28"/>
          <w:szCs w:val="28"/>
        </w:rPr>
        <w:t>“三率”指标</w:t>
      </w:r>
      <w:r w:rsidRPr="009070D0">
        <w:rPr>
          <w:rFonts w:hAnsi="宋体"/>
          <w:sz w:val="28"/>
          <w:szCs w:val="28"/>
        </w:rPr>
        <w:t>达标率达</w:t>
      </w:r>
      <w:r w:rsidRPr="009070D0">
        <w:rPr>
          <w:sz w:val="28"/>
          <w:szCs w:val="28"/>
        </w:rPr>
        <w:t>100%</w:t>
      </w:r>
      <w:r w:rsidRPr="009070D0">
        <w:rPr>
          <w:rFonts w:hAnsi="宋体"/>
          <w:sz w:val="28"/>
          <w:szCs w:val="28"/>
        </w:rPr>
        <w:t>。</w:t>
      </w:r>
    </w:p>
    <w:p w:rsidR="008E73A9" w:rsidRDefault="00745333" w:rsidP="00745333">
      <w:pPr>
        <w:spacing w:line="500" w:lineRule="exact"/>
        <w:ind w:firstLineChars="200" w:firstLine="560"/>
        <w:rPr>
          <w:rFonts w:hAnsi="宋体"/>
          <w:sz w:val="28"/>
          <w:szCs w:val="28"/>
        </w:rPr>
      </w:pPr>
      <w:r w:rsidRPr="009070D0">
        <w:rPr>
          <w:rFonts w:hAnsi="宋体"/>
          <w:sz w:val="28"/>
          <w:szCs w:val="28"/>
        </w:rPr>
        <w:t>（</w:t>
      </w:r>
      <w:r w:rsidR="009F4569" w:rsidRPr="009070D0">
        <w:rPr>
          <w:sz w:val="28"/>
          <w:szCs w:val="28"/>
        </w:rPr>
        <w:t>4</w:t>
      </w:r>
      <w:r w:rsidRPr="009070D0">
        <w:rPr>
          <w:rFonts w:hAnsi="宋体"/>
          <w:sz w:val="28"/>
          <w:szCs w:val="28"/>
        </w:rPr>
        <w:t>）</w:t>
      </w:r>
      <w:r w:rsidR="009900A5" w:rsidRPr="009070D0">
        <w:rPr>
          <w:rFonts w:hAnsi="宋体" w:hint="eastAsia"/>
          <w:sz w:val="28"/>
          <w:szCs w:val="28"/>
        </w:rPr>
        <w:t>建筑用砂石采矿权净矿出让比例达</w:t>
      </w:r>
      <w:r w:rsidR="00F02CDE" w:rsidRPr="009070D0">
        <w:rPr>
          <w:rFonts w:hAnsi="宋体" w:hint="eastAsia"/>
          <w:sz w:val="28"/>
          <w:szCs w:val="28"/>
        </w:rPr>
        <w:t>10</w:t>
      </w:r>
      <w:r w:rsidR="009900A5" w:rsidRPr="009070D0">
        <w:rPr>
          <w:rFonts w:hAnsi="宋体" w:hint="eastAsia"/>
          <w:sz w:val="28"/>
          <w:szCs w:val="28"/>
        </w:rPr>
        <w:t>0%</w:t>
      </w:r>
      <w:r w:rsidRPr="009070D0">
        <w:rPr>
          <w:rFonts w:hAnsi="宋体"/>
          <w:sz w:val="28"/>
          <w:szCs w:val="28"/>
        </w:rPr>
        <w:t>。</w:t>
      </w:r>
    </w:p>
    <w:p w:rsidR="008E73A9" w:rsidRPr="009070D0" w:rsidRDefault="008E73A9" w:rsidP="00745333">
      <w:pPr>
        <w:spacing w:line="500" w:lineRule="exact"/>
        <w:ind w:firstLineChars="200" w:firstLine="560"/>
        <w:rPr>
          <w:sz w:val="28"/>
          <w:szCs w:val="28"/>
        </w:rPr>
      </w:pPr>
    </w:p>
    <w:p w:rsidR="00745333" w:rsidRPr="009070D0" w:rsidRDefault="00745333" w:rsidP="0085380A">
      <w:pPr>
        <w:spacing w:line="500" w:lineRule="exact"/>
        <w:ind w:firstLineChars="200" w:firstLine="602"/>
        <w:rPr>
          <w:b/>
          <w:sz w:val="28"/>
        </w:rPr>
      </w:pPr>
      <w:r w:rsidRPr="009070D0">
        <w:rPr>
          <w:b/>
          <w:sz w:val="30"/>
          <w:szCs w:val="30"/>
        </w:rPr>
        <w:lastRenderedPageBreak/>
        <w:t>4</w:t>
      </w:r>
      <w:r w:rsidRPr="009070D0">
        <w:rPr>
          <w:rFonts w:hAnsi="宋体"/>
          <w:b/>
          <w:sz w:val="30"/>
          <w:szCs w:val="30"/>
        </w:rPr>
        <w:t>、矿山地质环境保护与治理</w:t>
      </w:r>
    </w:p>
    <w:p w:rsidR="00040AD9" w:rsidRPr="009070D0" w:rsidRDefault="00040AD9" w:rsidP="00040AD9">
      <w:pPr>
        <w:spacing w:line="500" w:lineRule="exact"/>
        <w:ind w:firstLineChars="200" w:firstLine="560"/>
        <w:rPr>
          <w:sz w:val="28"/>
          <w:szCs w:val="28"/>
        </w:rPr>
      </w:pPr>
      <w:r w:rsidRPr="009070D0">
        <w:rPr>
          <w:rFonts w:hAnsi="宋体"/>
          <w:sz w:val="28"/>
          <w:szCs w:val="28"/>
        </w:rPr>
        <w:t>（</w:t>
      </w:r>
      <w:r w:rsidRPr="009070D0">
        <w:rPr>
          <w:rFonts w:hint="eastAsia"/>
          <w:sz w:val="28"/>
          <w:szCs w:val="28"/>
        </w:rPr>
        <w:t>1</w:t>
      </w:r>
      <w:r w:rsidRPr="009070D0">
        <w:rPr>
          <w:rFonts w:hAnsi="宋体"/>
          <w:sz w:val="28"/>
          <w:szCs w:val="28"/>
        </w:rPr>
        <w:t>）</w:t>
      </w:r>
      <w:r w:rsidR="00416977" w:rsidRPr="009070D0">
        <w:rPr>
          <w:rFonts w:ascii="宋体" w:hAnsi="宋体" w:hint="eastAsia"/>
          <w:sz w:val="28"/>
          <w:szCs w:val="28"/>
        </w:rPr>
        <w:t>新建矿山按绿色矿山标准进行建设</w:t>
      </w:r>
      <w:r w:rsidR="00416977" w:rsidRPr="009070D0">
        <w:rPr>
          <w:rFonts w:hAnsi="宋体" w:hint="eastAsia"/>
          <w:sz w:val="28"/>
          <w:szCs w:val="28"/>
        </w:rPr>
        <w:t>；</w:t>
      </w:r>
      <w:r w:rsidRPr="009070D0">
        <w:rPr>
          <w:rFonts w:hAnsi="宋体"/>
          <w:sz w:val="28"/>
          <w:szCs w:val="28"/>
        </w:rPr>
        <w:t>持证矿山加快升级改造，</w:t>
      </w:r>
      <w:r w:rsidRPr="009070D0">
        <w:rPr>
          <w:rFonts w:hAnsi="宋体" w:hint="eastAsia"/>
          <w:sz w:val="28"/>
          <w:szCs w:val="28"/>
        </w:rPr>
        <w:t>全区生产</w:t>
      </w:r>
      <w:r w:rsidRPr="009070D0">
        <w:rPr>
          <w:rFonts w:hAnsi="宋体"/>
          <w:sz w:val="28"/>
          <w:szCs w:val="28"/>
        </w:rPr>
        <w:t>矿山</w:t>
      </w:r>
      <w:r w:rsidRPr="009070D0">
        <w:rPr>
          <w:rFonts w:hAnsi="宋体" w:hint="eastAsia"/>
          <w:sz w:val="28"/>
          <w:szCs w:val="28"/>
        </w:rPr>
        <w:t>纳入市级</w:t>
      </w:r>
      <w:r w:rsidRPr="009070D0">
        <w:rPr>
          <w:rFonts w:hAnsi="宋体"/>
          <w:sz w:val="28"/>
          <w:szCs w:val="28"/>
        </w:rPr>
        <w:t>绿色矿山</w:t>
      </w:r>
      <w:r w:rsidRPr="009070D0">
        <w:rPr>
          <w:rFonts w:hAnsi="宋体" w:hint="eastAsia"/>
          <w:sz w:val="28"/>
          <w:szCs w:val="28"/>
        </w:rPr>
        <w:t>创</w:t>
      </w:r>
      <w:r w:rsidRPr="009070D0">
        <w:rPr>
          <w:rFonts w:hAnsi="宋体"/>
          <w:sz w:val="28"/>
          <w:szCs w:val="28"/>
        </w:rPr>
        <w:t>建</w:t>
      </w:r>
      <w:r w:rsidRPr="009070D0">
        <w:rPr>
          <w:rFonts w:hAnsi="宋体" w:hint="eastAsia"/>
          <w:sz w:val="28"/>
          <w:szCs w:val="28"/>
        </w:rPr>
        <w:t>库。</w:t>
      </w:r>
      <w:r w:rsidRPr="009070D0">
        <w:rPr>
          <w:rFonts w:hAnsi="宋体"/>
          <w:sz w:val="28"/>
          <w:szCs w:val="28"/>
        </w:rPr>
        <w:t>力争到</w:t>
      </w:r>
      <w:r w:rsidRPr="009070D0">
        <w:rPr>
          <w:sz w:val="28"/>
          <w:szCs w:val="28"/>
        </w:rPr>
        <w:t>2025</w:t>
      </w:r>
      <w:r w:rsidRPr="009070D0">
        <w:rPr>
          <w:rFonts w:hAnsi="宋体"/>
          <w:sz w:val="28"/>
          <w:szCs w:val="28"/>
        </w:rPr>
        <w:t>年</w:t>
      </w:r>
      <w:r w:rsidRPr="009070D0">
        <w:rPr>
          <w:rFonts w:hAnsi="宋体" w:hint="eastAsia"/>
          <w:sz w:val="28"/>
          <w:szCs w:val="28"/>
        </w:rPr>
        <w:t>底</w:t>
      </w:r>
      <w:r w:rsidRPr="009070D0">
        <w:rPr>
          <w:rFonts w:hAnsi="宋体"/>
          <w:sz w:val="28"/>
          <w:szCs w:val="28"/>
        </w:rPr>
        <w:t>，</w:t>
      </w:r>
      <w:r w:rsidR="00A1317C" w:rsidRPr="009070D0">
        <w:rPr>
          <w:rFonts w:hAnsi="宋体" w:hint="eastAsia"/>
          <w:sz w:val="28"/>
          <w:szCs w:val="28"/>
        </w:rPr>
        <w:t>新增</w:t>
      </w:r>
      <w:r w:rsidR="00A1317C" w:rsidRPr="009070D0">
        <w:rPr>
          <w:rFonts w:hAnsi="宋体" w:hint="eastAsia"/>
          <w:sz w:val="28"/>
          <w:szCs w:val="28"/>
        </w:rPr>
        <w:t>1</w:t>
      </w:r>
      <w:r w:rsidRPr="009070D0">
        <w:rPr>
          <w:rFonts w:hAnsi="宋体" w:hint="eastAsia"/>
          <w:sz w:val="28"/>
          <w:szCs w:val="28"/>
        </w:rPr>
        <w:t>个以上矿山</w:t>
      </w:r>
      <w:r w:rsidR="005436E2" w:rsidRPr="009070D0">
        <w:rPr>
          <w:rFonts w:hAnsi="宋体" w:hint="eastAsia"/>
          <w:sz w:val="28"/>
          <w:szCs w:val="28"/>
        </w:rPr>
        <w:t>进</w:t>
      </w:r>
      <w:r w:rsidRPr="009070D0">
        <w:rPr>
          <w:rFonts w:hAnsi="宋体" w:hint="eastAsia"/>
          <w:sz w:val="28"/>
          <w:szCs w:val="28"/>
        </w:rPr>
        <w:t>入省级绿色矿山名录</w:t>
      </w:r>
      <w:r w:rsidRPr="009070D0">
        <w:rPr>
          <w:rFonts w:hAnsi="宋体"/>
          <w:sz w:val="28"/>
          <w:szCs w:val="28"/>
        </w:rPr>
        <w:t>。</w:t>
      </w:r>
    </w:p>
    <w:p w:rsidR="009900A5" w:rsidRPr="009070D0" w:rsidRDefault="00040AD9" w:rsidP="00745333">
      <w:pPr>
        <w:spacing w:line="500" w:lineRule="exact"/>
        <w:ind w:firstLineChars="200" w:firstLine="560"/>
        <w:rPr>
          <w:rFonts w:hAnsi="宋体"/>
          <w:sz w:val="28"/>
          <w:szCs w:val="28"/>
        </w:rPr>
      </w:pPr>
      <w:r w:rsidRPr="009070D0">
        <w:rPr>
          <w:rFonts w:hAnsi="宋体"/>
          <w:sz w:val="28"/>
          <w:szCs w:val="28"/>
        </w:rPr>
        <w:t>（</w:t>
      </w:r>
      <w:r w:rsidRPr="009070D0">
        <w:rPr>
          <w:rFonts w:hAnsi="宋体" w:hint="eastAsia"/>
          <w:sz w:val="28"/>
          <w:szCs w:val="28"/>
        </w:rPr>
        <w:t>2</w:t>
      </w:r>
      <w:r w:rsidRPr="009070D0">
        <w:rPr>
          <w:rFonts w:hAnsi="宋体"/>
          <w:sz w:val="28"/>
          <w:szCs w:val="28"/>
        </w:rPr>
        <w:t>）</w:t>
      </w:r>
      <w:r w:rsidR="00745333" w:rsidRPr="009070D0">
        <w:rPr>
          <w:rFonts w:hAnsi="宋体"/>
          <w:sz w:val="28"/>
          <w:szCs w:val="28"/>
        </w:rPr>
        <w:t>持证矿山按“三合一”方案要求，分年度完成矿山地质环境</w:t>
      </w:r>
      <w:r w:rsidR="00E60E79" w:rsidRPr="009070D0">
        <w:rPr>
          <w:rFonts w:hAnsi="宋体"/>
          <w:sz w:val="28"/>
          <w:szCs w:val="28"/>
        </w:rPr>
        <w:t>恢复</w:t>
      </w:r>
      <w:r w:rsidR="00745333" w:rsidRPr="009070D0">
        <w:rPr>
          <w:rFonts w:hAnsi="宋体"/>
          <w:sz w:val="28"/>
          <w:szCs w:val="28"/>
        </w:rPr>
        <w:t>治理和土地复垦任务。</w:t>
      </w:r>
    </w:p>
    <w:p w:rsidR="00745333" w:rsidRPr="009070D0" w:rsidRDefault="009900A5" w:rsidP="00745333">
      <w:pPr>
        <w:spacing w:line="500" w:lineRule="exact"/>
        <w:ind w:firstLineChars="200" w:firstLine="560"/>
        <w:rPr>
          <w:sz w:val="28"/>
          <w:szCs w:val="28"/>
        </w:rPr>
      </w:pPr>
      <w:r w:rsidRPr="009070D0">
        <w:rPr>
          <w:rFonts w:hAnsi="宋体" w:hint="eastAsia"/>
          <w:sz w:val="28"/>
          <w:szCs w:val="28"/>
        </w:rPr>
        <w:t>（</w:t>
      </w:r>
      <w:r w:rsidRPr="009070D0">
        <w:rPr>
          <w:rFonts w:hAnsi="宋体" w:hint="eastAsia"/>
          <w:sz w:val="28"/>
          <w:szCs w:val="28"/>
        </w:rPr>
        <w:t>3</w:t>
      </w:r>
      <w:r w:rsidRPr="009070D0">
        <w:rPr>
          <w:rFonts w:hAnsi="宋体" w:hint="eastAsia"/>
          <w:sz w:val="28"/>
          <w:szCs w:val="28"/>
        </w:rPr>
        <w:t>）</w:t>
      </w:r>
      <w:r w:rsidRPr="009070D0">
        <w:rPr>
          <w:rFonts w:hAnsi="宋体"/>
          <w:sz w:val="28"/>
          <w:szCs w:val="28"/>
        </w:rPr>
        <w:t>到</w:t>
      </w:r>
      <w:r w:rsidRPr="009070D0">
        <w:rPr>
          <w:sz w:val="28"/>
          <w:szCs w:val="28"/>
        </w:rPr>
        <w:t>2025</w:t>
      </w:r>
      <w:r w:rsidRPr="009070D0">
        <w:rPr>
          <w:rFonts w:hAnsi="宋体"/>
          <w:sz w:val="28"/>
          <w:szCs w:val="28"/>
        </w:rPr>
        <w:t>年</w:t>
      </w:r>
      <w:r w:rsidRPr="009070D0">
        <w:rPr>
          <w:rFonts w:hAnsi="宋体" w:hint="eastAsia"/>
          <w:sz w:val="28"/>
          <w:szCs w:val="28"/>
        </w:rPr>
        <w:t>底</w:t>
      </w:r>
      <w:r w:rsidRPr="009070D0">
        <w:rPr>
          <w:rFonts w:hAnsi="宋体"/>
          <w:sz w:val="28"/>
          <w:szCs w:val="28"/>
        </w:rPr>
        <w:t>，</w:t>
      </w:r>
      <w:r w:rsidR="0071306D" w:rsidRPr="009070D0">
        <w:rPr>
          <w:rFonts w:hAnsi="宋体" w:hint="eastAsia"/>
          <w:sz w:val="28"/>
          <w:szCs w:val="28"/>
        </w:rPr>
        <w:t>废弃</w:t>
      </w:r>
      <w:r w:rsidR="0071306D" w:rsidRPr="009070D0">
        <w:rPr>
          <w:rFonts w:ascii="宋体" w:hAnsi="宋体"/>
          <w:sz w:val="28"/>
          <w:szCs w:val="28"/>
        </w:rPr>
        <w:t>矿山地质环境恢复治理</w:t>
      </w:r>
      <w:r w:rsidR="0071306D" w:rsidRPr="009070D0">
        <w:rPr>
          <w:rFonts w:ascii="宋体" w:hAnsi="宋体" w:hint="eastAsia"/>
          <w:sz w:val="28"/>
          <w:szCs w:val="28"/>
        </w:rPr>
        <w:t>面积</w:t>
      </w:r>
      <w:r w:rsidR="001E651B" w:rsidRPr="009070D0">
        <w:rPr>
          <w:rFonts w:ascii="宋体" w:hAnsi="宋体" w:hint="eastAsia"/>
          <w:sz w:val="28"/>
          <w:szCs w:val="28"/>
        </w:rPr>
        <w:t>≥</w:t>
      </w:r>
      <w:r w:rsidR="001E651B" w:rsidRPr="009070D0">
        <w:rPr>
          <w:rFonts w:hint="eastAsia"/>
          <w:sz w:val="28"/>
          <w:szCs w:val="28"/>
        </w:rPr>
        <w:t>100</w:t>
      </w:r>
      <w:r w:rsidR="001E651B" w:rsidRPr="009070D0">
        <w:rPr>
          <w:rFonts w:ascii="宋体" w:hAnsi="宋体" w:hint="eastAsia"/>
          <w:sz w:val="28"/>
          <w:szCs w:val="28"/>
        </w:rPr>
        <w:t>亩</w:t>
      </w:r>
      <w:r w:rsidR="0071306D" w:rsidRPr="009070D0">
        <w:rPr>
          <w:rFonts w:ascii="宋体" w:hAnsi="宋体" w:hint="eastAsia"/>
          <w:sz w:val="28"/>
          <w:szCs w:val="28"/>
        </w:rPr>
        <w:t>。</w:t>
      </w:r>
    </w:p>
    <w:p w:rsidR="00040AD9" w:rsidRPr="009070D0" w:rsidRDefault="00040AD9" w:rsidP="00040AD9">
      <w:pPr>
        <w:spacing w:line="500" w:lineRule="exact"/>
        <w:ind w:firstLineChars="200" w:firstLine="602"/>
        <w:rPr>
          <w:b/>
          <w:sz w:val="30"/>
          <w:szCs w:val="30"/>
        </w:rPr>
      </w:pPr>
      <w:bookmarkStart w:id="87" w:name="_Toc64998166"/>
      <w:r w:rsidRPr="009070D0">
        <w:rPr>
          <w:rFonts w:hint="eastAsia"/>
          <w:b/>
          <w:sz w:val="30"/>
          <w:szCs w:val="30"/>
        </w:rPr>
        <w:t>5</w:t>
      </w:r>
      <w:r w:rsidRPr="009070D0">
        <w:rPr>
          <w:rFonts w:hAnsi="宋体"/>
          <w:b/>
          <w:sz w:val="30"/>
          <w:szCs w:val="30"/>
        </w:rPr>
        <w:t>、</w:t>
      </w:r>
      <w:r w:rsidRPr="009070D0">
        <w:rPr>
          <w:b/>
          <w:sz w:val="30"/>
          <w:szCs w:val="30"/>
        </w:rPr>
        <w:t>打击非法违法开采矿产资源行为</w:t>
      </w:r>
    </w:p>
    <w:p w:rsidR="00040AD9" w:rsidRPr="009070D0" w:rsidRDefault="00040AD9" w:rsidP="00040AD9">
      <w:pPr>
        <w:spacing w:line="500" w:lineRule="exact"/>
        <w:ind w:firstLineChars="200" w:firstLine="560"/>
        <w:rPr>
          <w:rFonts w:hAnsi="宋体"/>
          <w:sz w:val="28"/>
          <w:szCs w:val="28"/>
        </w:rPr>
      </w:pPr>
      <w:r w:rsidRPr="009070D0">
        <w:rPr>
          <w:rFonts w:hAnsi="宋体"/>
          <w:sz w:val="28"/>
          <w:szCs w:val="28"/>
        </w:rPr>
        <w:t>严厉打击非法违法开采矿产资源行为</w:t>
      </w:r>
      <w:r w:rsidRPr="009070D0">
        <w:rPr>
          <w:rFonts w:hAnsi="宋体" w:hint="eastAsia"/>
          <w:sz w:val="28"/>
          <w:szCs w:val="28"/>
        </w:rPr>
        <w:t>，</w:t>
      </w:r>
      <w:r w:rsidRPr="009070D0">
        <w:rPr>
          <w:rFonts w:hAnsi="宋体"/>
          <w:sz w:val="28"/>
          <w:szCs w:val="28"/>
        </w:rPr>
        <w:t>发现一处查处一处，力争做到疑似违法采矿图斑</w:t>
      </w:r>
      <w:r w:rsidRPr="009070D0">
        <w:rPr>
          <w:rFonts w:hAnsi="宋体" w:hint="eastAsia"/>
          <w:sz w:val="28"/>
          <w:szCs w:val="28"/>
        </w:rPr>
        <w:t>的</w:t>
      </w:r>
      <w:r w:rsidRPr="009070D0">
        <w:rPr>
          <w:rFonts w:hAnsi="宋体"/>
          <w:sz w:val="28"/>
          <w:szCs w:val="28"/>
        </w:rPr>
        <w:t>现场核查率</w:t>
      </w:r>
      <w:r w:rsidRPr="009070D0">
        <w:rPr>
          <w:rFonts w:hAnsi="宋体" w:hint="eastAsia"/>
          <w:sz w:val="28"/>
          <w:szCs w:val="28"/>
        </w:rPr>
        <w:t>达</w:t>
      </w:r>
      <w:r w:rsidRPr="009070D0">
        <w:rPr>
          <w:rFonts w:hAnsi="宋体"/>
          <w:sz w:val="28"/>
          <w:szCs w:val="28"/>
        </w:rPr>
        <w:t>100%</w:t>
      </w:r>
      <w:r w:rsidRPr="009070D0">
        <w:rPr>
          <w:rFonts w:hAnsi="宋体"/>
          <w:sz w:val="28"/>
          <w:szCs w:val="28"/>
        </w:rPr>
        <w:t>，发现违法采矿行为的查处率</w:t>
      </w:r>
      <w:r w:rsidRPr="009070D0">
        <w:rPr>
          <w:rFonts w:hAnsi="宋体" w:hint="eastAsia"/>
          <w:sz w:val="28"/>
          <w:szCs w:val="28"/>
        </w:rPr>
        <w:t>达</w:t>
      </w:r>
      <w:r w:rsidRPr="009070D0">
        <w:rPr>
          <w:rFonts w:hAnsi="宋体"/>
          <w:sz w:val="28"/>
          <w:szCs w:val="28"/>
        </w:rPr>
        <w:t>100%</w:t>
      </w:r>
      <w:r w:rsidRPr="009070D0">
        <w:rPr>
          <w:rFonts w:hAnsi="宋体" w:hint="eastAsia"/>
          <w:sz w:val="28"/>
          <w:szCs w:val="28"/>
        </w:rPr>
        <w:t>。</w:t>
      </w:r>
    </w:p>
    <w:p w:rsidR="00745333" w:rsidRPr="009070D0" w:rsidRDefault="00745333" w:rsidP="0083773D">
      <w:pPr>
        <w:pStyle w:val="3"/>
        <w:spacing w:before="174" w:after="87"/>
      </w:pPr>
      <w:r w:rsidRPr="009070D0">
        <w:t>（二）展望期目标</w:t>
      </w:r>
      <w:bookmarkEnd w:id="87"/>
    </w:p>
    <w:p w:rsidR="0071306D" w:rsidRPr="009070D0" w:rsidRDefault="0071306D" w:rsidP="0071306D">
      <w:pPr>
        <w:spacing w:line="500" w:lineRule="exact"/>
        <w:ind w:firstLineChars="200" w:firstLine="560"/>
        <w:rPr>
          <w:rFonts w:hAnsi="宋体"/>
          <w:sz w:val="28"/>
          <w:szCs w:val="28"/>
        </w:rPr>
      </w:pPr>
      <w:r w:rsidRPr="009070D0">
        <w:rPr>
          <w:rFonts w:hAnsi="宋体"/>
          <w:sz w:val="28"/>
          <w:szCs w:val="28"/>
        </w:rPr>
        <w:t>到</w:t>
      </w:r>
      <w:r w:rsidRPr="009070D0">
        <w:rPr>
          <w:sz w:val="28"/>
          <w:szCs w:val="28"/>
        </w:rPr>
        <w:t>2035</w:t>
      </w:r>
      <w:r w:rsidRPr="009070D0">
        <w:rPr>
          <w:rFonts w:hAnsi="宋体"/>
          <w:sz w:val="28"/>
          <w:szCs w:val="28"/>
        </w:rPr>
        <w:t>年，</w:t>
      </w:r>
      <w:r w:rsidRPr="009070D0">
        <w:rPr>
          <w:rFonts w:hAnsi="宋体" w:hint="eastAsia"/>
          <w:sz w:val="28"/>
          <w:szCs w:val="28"/>
        </w:rPr>
        <w:t>全面完成</w:t>
      </w:r>
      <w:r w:rsidRPr="009070D0">
        <w:rPr>
          <w:rFonts w:hAnsi="宋体"/>
          <w:sz w:val="28"/>
          <w:szCs w:val="28"/>
        </w:rPr>
        <w:t>基</w:t>
      </w:r>
      <w:r w:rsidRPr="009070D0">
        <w:rPr>
          <w:rFonts w:ascii="宋体" w:hAnsi="宋体"/>
          <w:sz w:val="28"/>
          <w:szCs w:val="28"/>
        </w:rPr>
        <w:t>础地质调查评价，社会化服务体系更为完善；矿产资源开发利用结构和布局更为优化，资源利用效率取得新的提升；矿山</w:t>
      </w:r>
      <w:r w:rsidR="008E58BD" w:rsidRPr="009070D0">
        <w:rPr>
          <w:rFonts w:ascii="宋体" w:hAnsi="宋体"/>
          <w:sz w:val="28"/>
          <w:szCs w:val="28"/>
        </w:rPr>
        <w:t>“三率”</w:t>
      </w:r>
      <w:r w:rsidRPr="009070D0">
        <w:rPr>
          <w:rFonts w:ascii="宋体" w:hAnsi="宋体" w:hint="eastAsia"/>
          <w:sz w:val="28"/>
          <w:szCs w:val="28"/>
        </w:rPr>
        <w:t>的</w:t>
      </w:r>
      <w:r w:rsidRPr="009070D0">
        <w:rPr>
          <w:rFonts w:hAnsi="宋体"/>
          <w:sz w:val="28"/>
          <w:szCs w:val="28"/>
        </w:rPr>
        <w:t>达标率</w:t>
      </w:r>
      <w:r w:rsidRPr="009070D0">
        <w:rPr>
          <w:rFonts w:hAnsi="宋体" w:hint="eastAsia"/>
          <w:sz w:val="28"/>
          <w:szCs w:val="28"/>
        </w:rPr>
        <w:t>，仍</w:t>
      </w:r>
      <w:r w:rsidRPr="009070D0">
        <w:rPr>
          <w:rFonts w:hAnsi="宋体"/>
          <w:sz w:val="28"/>
          <w:szCs w:val="28"/>
        </w:rPr>
        <w:t>保持在</w:t>
      </w:r>
      <w:r w:rsidRPr="009070D0">
        <w:rPr>
          <w:sz w:val="28"/>
          <w:szCs w:val="28"/>
        </w:rPr>
        <w:t>100%</w:t>
      </w:r>
      <w:r w:rsidRPr="009070D0">
        <w:rPr>
          <w:rFonts w:hAnsi="宋体"/>
          <w:sz w:val="28"/>
          <w:szCs w:val="28"/>
        </w:rPr>
        <w:t>的水平</w:t>
      </w:r>
      <w:r w:rsidRPr="009070D0">
        <w:rPr>
          <w:rFonts w:hAnsi="宋体" w:hint="eastAsia"/>
          <w:sz w:val="28"/>
          <w:szCs w:val="28"/>
        </w:rPr>
        <w:t>；</w:t>
      </w:r>
      <w:r w:rsidRPr="009070D0">
        <w:rPr>
          <w:rFonts w:hAnsi="宋体"/>
          <w:sz w:val="28"/>
          <w:szCs w:val="28"/>
        </w:rPr>
        <w:t>进一步加强矿山地质环境保护</w:t>
      </w:r>
      <w:r w:rsidRPr="009070D0">
        <w:rPr>
          <w:rFonts w:hAnsi="宋体" w:hint="eastAsia"/>
          <w:sz w:val="28"/>
          <w:szCs w:val="28"/>
        </w:rPr>
        <w:t>，全面完成废弃矿山的环境恢复治理</w:t>
      </w:r>
      <w:r w:rsidRPr="009070D0">
        <w:rPr>
          <w:rFonts w:hAnsi="宋体"/>
          <w:sz w:val="28"/>
          <w:szCs w:val="28"/>
        </w:rPr>
        <w:t>；矿产资源保障能力持续提高，矿产资源管理体制机制更趋完善，基本建成绿色矿业发展模式。</w:t>
      </w:r>
    </w:p>
    <w:p w:rsidR="0071306D" w:rsidRPr="009070D0" w:rsidRDefault="0071306D" w:rsidP="0071306D">
      <w:pPr>
        <w:spacing w:line="500" w:lineRule="exact"/>
        <w:ind w:firstLineChars="200" w:firstLine="560"/>
        <w:rPr>
          <w:sz w:val="28"/>
          <w:szCs w:val="28"/>
        </w:rPr>
      </w:pPr>
    </w:p>
    <w:p w:rsidR="0071306D" w:rsidRPr="009070D0" w:rsidRDefault="0071306D" w:rsidP="0071306D">
      <w:pPr>
        <w:spacing w:line="500" w:lineRule="exact"/>
        <w:rPr>
          <w:sz w:val="28"/>
          <w:szCs w:val="28"/>
        </w:rPr>
        <w:sectPr w:rsidR="0071306D" w:rsidRPr="009070D0" w:rsidSect="000B6071">
          <w:headerReference w:type="default" r:id="rId16"/>
          <w:pgSz w:w="11907" w:h="16840" w:code="9"/>
          <w:pgMar w:top="1418" w:right="1418" w:bottom="1418" w:left="1701" w:header="851" w:footer="992" w:gutter="0"/>
          <w:cols w:space="425"/>
          <w:docGrid w:type="lines" w:linePitch="348" w:charSpace="13694"/>
        </w:sectPr>
      </w:pPr>
    </w:p>
    <w:tbl>
      <w:tblPr>
        <w:tblpPr w:leftFromText="180" w:rightFromText="180" w:vertAnchor="page" w:horzAnchor="margin" w:tblpXSpec="center" w:tblpY="1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60"/>
        <w:gridCol w:w="1277"/>
        <w:gridCol w:w="3809"/>
        <w:gridCol w:w="1276"/>
        <w:gridCol w:w="1134"/>
      </w:tblGrid>
      <w:tr w:rsidR="00BD30E5" w:rsidRPr="009070D0" w:rsidTr="008E73A9">
        <w:trPr>
          <w:trHeight w:val="680"/>
        </w:trPr>
        <w:tc>
          <w:tcPr>
            <w:tcW w:w="8756" w:type="dxa"/>
            <w:gridSpan w:val="5"/>
            <w:vAlign w:val="center"/>
          </w:tcPr>
          <w:p w:rsidR="00BD30E5" w:rsidRPr="009070D0" w:rsidRDefault="00BD30E5" w:rsidP="0028176E">
            <w:pPr>
              <w:spacing w:beforeLines="35"/>
              <w:jc w:val="center"/>
              <w:rPr>
                <w:b/>
                <w:szCs w:val="21"/>
              </w:rPr>
            </w:pPr>
            <w:r w:rsidRPr="009070D0">
              <w:rPr>
                <w:rFonts w:hAnsi="宋体" w:hint="eastAsia"/>
                <w:b/>
                <w:sz w:val="24"/>
              </w:rPr>
              <w:lastRenderedPageBreak/>
              <w:t>专栏三</w:t>
            </w:r>
            <w:r w:rsidRPr="009070D0">
              <w:rPr>
                <w:rFonts w:hAnsi="宋体" w:hint="eastAsia"/>
                <w:b/>
                <w:sz w:val="24"/>
              </w:rPr>
              <w:t xml:space="preserve">  </w:t>
            </w:r>
            <w:r w:rsidRPr="009070D0">
              <w:rPr>
                <w:b/>
                <w:sz w:val="24"/>
              </w:rPr>
              <w:t xml:space="preserve">  </w:t>
            </w:r>
            <w:r w:rsidRPr="009070D0">
              <w:rPr>
                <w:rFonts w:hAnsi="宋体" w:hint="eastAsia"/>
                <w:b/>
                <w:sz w:val="24"/>
              </w:rPr>
              <w:t>三元区</w:t>
            </w:r>
            <w:r w:rsidRPr="009070D0">
              <w:rPr>
                <w:rFonts w:hAnsi="宋体"/>
                <w:b/>
                <w:sz w:val="24"/>
              </w:rPr>
              <w:t>矿产资源总体规划主要指标（</w:t>
            </w:r>
            <w:r w:rsidRPr="009070D0">
              <w:rPr>
                <w:b/>
                <w:sz w:val="24"/>
              </w:rPr>
              <w:t>2021</w:t>
            </w:r>
            <w:r w:rsidRPr="009070D0">
              <w:rPr>
                <w:rFonts w:ascii="宋体" w:hAnsi="宋体"/>
                <w:b/>
                <w:sz w:val="24"/>
              </w:rPr>
              <w:t>-</w:t>
            </w:r>
            <w:r w:rsidRPr="009070D0">
              <w:rPr>
                <w:b/>
                <w:sz w:val="24"/>
              </w:rPr>
              <w:t>2025</w:t>
            </w:r>
            <w:r w:rsidRPr="009070D0">
              <w:rPr>
                <w:rFonts w:hAnsi="宋体"/>
                <w:b/>
                <w:sz w:val="24"/>
              </w:rPr>
              <w:t>年）</w:t>
            </w:r>
          </w:p>
        </w:tc>
      </w:tr>
      <w:tr w:rsidR="00BD30E5" w:rsidRPr="009070D0" w:rsidTr="008E73A9">
        <w:trPr>
          <w:trHeight w:val="567"/>
        </w:trPr>
        <w:tc>
          <w:tcPr>
            <w:tcW w:w="1260" w:type="dxa"/>
            <w:vAlign w:val="center"/>
          </w:tcPr>
          <w:p w:rsidR="00BD30E5" w:rsidRPr="009070D0" w:rsidRDefault="00BD30E5" w:rsidP="00DD763A">
            <w:pPr>
              <w:spacing w:line="360" w:lineRule="auto"/>
              <w:jc w:val="center"/>
              <w:rPr>
                <w:b/>
                <w:szCs w:val="21"/>
              </w:rPr>
            </w:pPr>
            <w:r w:rsidRPr="009070D0">
              <w:rPr>
                <w:rFonts w:hAnsi="宋体"/>
                <w:b/>
                <w:szCs w:val="21"/>
              </w:rPr>
              <w:t>类别</w:t>
            </w:r>
          </w:p>
        </w:tc>
        <w:tc>
          <w:tcPr>
            <w:tcW w:w="5086" w:type="dxa"/>
            <w:gridSpan w:val="2"/>
            <w:vAlign w:val="center"/>
          </w:tcPr>
          <w:p w:rsidR="00BD30E5" w:rsidRPr="009070D0" w:rsidRDefault="00BD30E5" w:rsidP="00DD763A">
            <w:pPr>
              <w:spacing w:line="360" w:lineRule="auto"/>
              <w:jc w:val="center"/>
              <w:rPr>
                <w:b/>
                <w:szCs w:val="21"/>
              </w:rPr>
            </w:pPr>
            <w:r w:rsidRPr="009070D0">
              <w:rPr>
                <w:rFonts w:hAnsi="宋体"/>
                <w:b/>
                <w:szCs w:val="21"/>
              </w:rPr>
              <w:t>指标名称及单位</w:t>
            </w:r>
          </w:p>
        </w:tc>
        <w:tc>
          <w:tcPr>
            <w:tcW w:w="1276" w:type="dxa"/>
            <w:vAlign w:val="center"/>
          </w:tcPr>
          <w:p w:rsidR="00BD30E5" w:rsidRPr="009070D0" w:rsidRDefault="00BD30E5" w:rsidP="00DD763A">
            <w:pPr>
              <w:spacing w:line="360" w:lineRule="auto"/>
              <w:jc w:val="center"/>
              <w:rPr>
                <w:b/>
                <w:szCs w:val="21"/>
              </w:rPr>
            </w:pPr>
            <w:r w:rsidRPr="009070D0">
              <w:rPr>
                <w:rFonts w:hAnsi="宋体"/>
                <w:b/>
                <w:szCs w:val="21"/>
              </w:rPr>
              <w:t>指标值</w:t>
            </w:r>
          </w:p>
        </w:tc>
        <w:tc>
          <w:tcPr>
            <w:tcW w:w="1134" w:type="dxa"/>
            <w:vAlign w:val="center"/>
          </w:tcPr>
          <w:p w:rsidR="00BD30E5" w:rsidRPr="009070D0" w:rsidRDefault="00BD30E5" w:rsidP="00DD763A">
            <w:pPr>
              <w:spacing w:line="360" w:lineRule="auto"/>
              <w:jc w:val="center"/>
              <w:rPr>
                <w:b/>
                <w:szCs w:val="21"/>
              </w:rPr>
            </w:pPr>
            <w:r w:rsidRPr="009070D0">
              <w:rPr>
                <w:rFonts w:hAnsi="宋体"/>
                <w:b/>
                <w:szCs w:val="21"/>
              </w:rPr>
              <w:t>指标属性</w:t>
            </w:r>
          </w:p>
        </w:tc>
      </w:tr>
      <w:tr w:rsidR="00BD30E5" w:rsidRPr="009070D0" w:rsidTr="008E73A9">
        <w:trPr>
          <w:trHeight w:val="454"/>
        </w:trPr>
        <w:tc>
          <w:tcPr>
            <w:tcW w:w="1260" w:type="dxa"/>
            <w:vMerge w:val="restart"/>
            <w:vAlign w:val="center"/>
          </w:tcPr>
          <w:p w:rsidR="00BD30E5" w:rsidRPr="009070D0" w:rsidRDefault="00BD30E5" w:rsidP="00DD763A">
            <w:pPr>
              <w:jc w:val="center"/>
              <w:rPr>
                <w:szCs w:val="21"/>
              </w:rPr>
            </w:pPr>
            <w:r w:rsidRPr="009070D0">
              <w:rPr>
                <w:rFonts w:hAnsi="宋体"/>
                <w:szCs w:val="21"/>
              </w:rPr>
              <w:t>矿业经济</w:t>
            </w:r>
          </w:p>
        </w:tc>
        <w:tc>
          <w:tcPr>
            <w:tcW w:w="5086" w:type="dxa"/>
            <w:gridSpan w:val="2"/>
            <w:vAlign w:val="center"/>
          </w:tcPr>
          <w:p w:rsidR="00BD30E5" w:rsidRPr="009070D0" w:rsidRDefault="00BD30E5" w:rsidP="00DD763A">
            <w:pPr>
              <w:rPr>
                <w:szCs w:val="21"/>
              </w:rPr>
            </w:pPr>
            <w:r w:rsidRPr="009070D0">
              <w:rPr>
                <w:rFonts w:hAnsi="宋体"/>
                <w:szCs w:val="21"/>
              </w:rPr>
              <w:t>采矿业产值（万元）</w:t>
            </w:r>
          </w:p>
        </w:tc>
        <w:tc>
          <w:tcPr>
            <w:tcW w:w="1276" w:type="dxa"/>
            <w:vAlign w:val="center"/>
          </w:tcPr>
          <w:p w:rsidR="00BD30E5" w:rsidRPr="009070D0" w:rsidRDefault="00820110" w:rsidP="00DD763A">
            <w:pPr>
              <w:jc w:val="center"/>
              <w:rPr>
                <w:szCs w:val="21"/>
              </w:rPr>
            </w:pPr>
            <w:r w:rsidRPr="009070D0">
              <w:rPr>
                <w:rFonts w:hint="eastAsia"/>
                <w:szCs w:val="21"/>
              </w:rPr>
              <w:t>1</w:t>
            </w:r>
            <w:r w:rsidR="009C3D55" w:rsidRPr="009070D0">
              <w:rPr>
                <w:rFonts w:hint="eastAsia"/>
                <w:szCs w:val="21"/>
              </w:rPr>
              <w:t>6</w:t>
            </w:r>
            <w:r w:rsidR="00F10A11" w:rsidRPr="009070D0">
              <w:rPr>
                <w:rFonts w:hint="eastAsia"/>
                <w:szCs w:val="21"/>
              </w:rPr>
              <w:t>2</w:t>
            </w:r>
            <w:r w:rsidR="00BD30E5" w:rsidRPr="009070D0">
              <w:rPr>
                <w:rFonts w:hint="eastAsia"/>
                <w:szCs w:val="21"/>
              </w:rPr>
              <w:t>00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采矿业产值年增速（</w:t>
            </w:r>
            <w:r w:rsidRPr="009070D0">
              <w:rPr>
                <w:szCs w:val="21"/>
              </w:rPr>
              <w:t>%</w:t>
            </w:r>
            <w:r w:rsidRPr="009070D0">
              <w:rPr>
                <w:rFonts w:hAnsi="宋体"/>
                <w:szCs w:val="21"/>
              </w:rPr>
              <w:t>）</w:t>
            </w:r>
          </w:p>
        </w:tc>
        <w:tc>
          <w:tcPr>
            <w:tcW w:w="1276" w:type="dxa"/>
            <w:vAlign w:val="center"/>
          </w:tcPr>
          <w:p w:rsidR="00BD30E5" w:rsidRPr="009070D0" w:rsidRDefault="009C3D55" w:rsidP="00DD763A">
            <w:pPr>
              <w:jc w:val="center"/>
              <w:rPr>
                <w:szCs w:val="21"/>
              </w:rPr>
            </w:pPr>
            <w:r w:rsidRPr="009070D0">
              <w:rPr>
                <w:rFonts w:hint="eastAsia"/>
                <w:szCs w:val="21"/>
              </w:rPr>
              <w:t>5</w:t>
            </w:r>
            <w:r w:rsidR="009753D9" w:rsidRPr="009070D0">
              <w:rPr>
                <w:rFonts w:hint="eastAsia"/>
                <w:szCs w:val="21"/>
              </w:rPr>
              <w:t>.0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restart"/>
            <w:vAlign w:val="center"/>
          </w:tcPr>
          <w:p w:rsidR="00BD30E5" w:rsidRPr="009070D0" w:rsidRDefault="00BD30E5" w:rsidP="00DD763A">
            <w:pPr>
              <w:jc w:val="center"/>
              <w:rPr>
                <w:szCs w:val="21"/>
              </w:rPr>
            </w:pPr>
            <w:r w:rsidRPr="009070D0">
              <w:rPr>
                <w:rFonts w:hAnsi="宋体"/>
                <w:szCs w:val="21"/>
              </w:rPr>
              <w:t>矿产资源调查评价与勘查</w:t>
            </w:r>
          </w:p>
        </w:tc>
        <w:tc>
          <w:tcPr>
            <w:tcW w:w="5086" w:type="dxa"/>
            <w:gridSpan w:val="2"/>
            <w:vAlign w:val="center"/>
          </w:tcPr>
          <w:p w:rsidR="00BD30E5" w:rsidRPr="009070D0" w:rsidRDefault="00BD30E5" w:rsidP="00DD763A">
            <w:pPr>
              <w:rPr>
                <w:szCs w:val="21"/>
              </w:rPr>
            </w:pPr>
            <w:r w:rsidRPr="009070D0">
              <w:rPr>
                <w:rFonts w:hAnsi="宋体"/>
                <w:szCs w:val="21"/>
              </w:rPr>
              <w:t>基础性地质调查工作</w:t>
            </w:r>
            <w:r w:rsidRPr="009070D0">
              <w:rPr>
                <w:rFonts w:hAnsi="宋体" w:hint="eastAsia"/>
                <w:szCs w:val="21"/>
              </w:rPr>
              <w:t>（</w:t>
            </w:r>
            <w:r w:rsidRPr="009070D0">
              <w:rPr>
                <w:rFonts w:hAnsi="宋体" w:hint="eastAsia"/>
                <w:szCs w:val="21"/>
              </w:rPr>
              <w:t>1</w:t>
            </w:r>
            <w:r w:rsidRPr="009070D0">
              <w:rPr>
                <w:rFonts w:hAnsi="宋体" w:hint="eastAsia"/>
                <w:szCs w:val="21"/>
              </w:rPr>
              <w:t>∶</w:t>
            </w:r>
            <w:r w:rsidRPr="009070D0">
              <w:rPr>
                <w:rFonts w:hAnsi="宋体" w:hint="eastAsia"/>
                <w:szCs w:val="21"/>
              </w:rPr>
              <w:t>5</w:t>
            </w:r>
            <w:r w:rsidRPr="009070D0">
              <w:rPr>
                <w:rFonts w:hAnsi="宋体" w:hint="eastAsia"/>
                <w:szCs w:val="21"/>
              </w:rPr>
              <w:t>万区调）</w:t>
            </w:r>
            <w:r w:rsidRPr="009070D0">
              <w:rPr>
                <w:rFonts w:hAnsi="宋体"/>
                <w:szCs w:val="21"/>
              </w:rPr>
              <w:t>覆盖率（</w:t>
            </w:r>
            <w:r w:rsidRPr="009070D0">
              <w:rPr>
                <w:szCs w:val="21"/>
              </w:rPr>
              <w:t>%</w:t>
            </w:r>
            <w:r w:rsidRPr="009070D0">
              <w:rPr>
                <w:rFonts w:hAnsi="宋体"/>
                <w:szCs w:val="21"/>
              </w:rPr>
              <w:t>）</w:t>
            </w:r>
          </w:p>
        </w:tc>
        <w:tc>
          <w:tcPr>
            <w:tcW w:w="1276" w:type="dxa"/>
            <w:vAlign w:val="center"/>
          </w:tcPr>
          <w:p w:rsidR="00BD30E5" w:rsidRPr="009070D0" w:rsidRDefault="00BD30E5" w:rsidP="00DD763A">
            <w:pPr>
              <w:jc w:val="center"/>
              <w:rPr>
                <w:szCs w:val="21"/>
              </w:rPr>
            </w:pPr>
            <w:r w:rsidRPr="009070D0">
              <w:rPr>
                <w:rFonts w:hint="eastAsia"/>
                <w:szCs w:val="21"/>
              </w:rPr>
              <w:t>10</w:t>
            </w:r>
            <w:r w:rsidRPr="009070D0">
              <w:rPr>
                <w:szCs w:val="21"/>
              </w:rPr>
              <w:t>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勘查规划区块面积（</w:t>
            </w:r>
            <w:r w:rsidR="00A1084E" w:rsidRPr="009070D0">
              <w:rPr>
                <w:rFonts w:hAnsi="宋体" w:hint="eastAsia"/>
                <w:szCs w:val="21"/>
              </w:rPr>
              <w:t>平方千米</w:t>
            </w:r>
            <w:r w:rsidRPr="009070D0">
              <w:rPr>
                <w:rFonts w:hAnsi="宋体"/>
                <w:szCs w:val="21"/>
              </w:rPr>
              <w:t>）</w:t>
            </w:r>
          </w:p>
        </w:tc>
        <w:tc>
          <w:tcPr>
            <w:tcW w:w="1276" w:type="dxa"/>
            <w:vAlign w:val="center"/>
          </w:tcPr>
          <w:p w:rsidR="00BD30E5" w:rsidRPr="009070D0" w:rsidRDefault="00756B5F" w:rsidP="0083773D">
            <w:pPr>
              <w:jc w:val="center"/>
              <w:rPr>
                <w:szCs w:val="21"/>
              </w:rPr>
            </w:pPr>
            <w:r w:rsidRPr="009070D0">
              <w:rPr>
                <w:rFonts w:hint="eastAsia"/>
                <w:szCs w:val="21"/>
              </w:rPr>
              <w:t>1</w:t>
            </w:r>
            <w:r w:rsidR="0083773D">
              <w:rPr>
                <w:rFonts w:hint="eastAsia"/>
                <w:szCs w:val="21"/>
              </w:rPr>
              <w:t>4</w:t>
            </w:r>
            <w:r w:rsidRPr="009070D0">
              <w:rPr>
                <w:rFonts w:hint="eastAsia"/>
                <w:szCs w:val="21"/>
              </w:rPr>
              <w:t>.</w:t>
            </w:r>
            <w:r w:rsidR="0083773D">
              <w:rPr>
                <w:rFonts w:hint="eastAsia"/>
                <w:szCs w:val="21"/>
              </w:rPr>
              <w:t>8714</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勘查投入（万元）</w:t>
            </w:r>
          </w:p>
        </w:tc>
        <w:tc>
          <w:tcPr>
            <w:tcW w:w="1276" w:type="dxa"/>
            <w:vAlign w:val="center"/>
          </w:tcPr>
          <w:p w:rsidR="00BD30E5" w:rsidRPr="009070D0" w:rsidRDefault="00BD30E5" w:rsidP="00DD763A">
            <w:pPr>
              <w:jc w:val="center"/>
              <w:rPr>
                <w:szCs w:val="21"/>
              </w:rPr>
            </w:pPr>
            <w:r w:rsidRPr="009070D0">
              <w:rPr>
                <w:rFonts w:hint="eastAsia"/>
                <w:szCs w:val="21"/>
              </w:rPr>
              <w:t>1500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探矿权个数（个）</w:t>
            </w:r>
          </w:p>
        </w:tc>
        <w:tc>
          <w:tcPr>
            <w:tcW w:w="1276" w:type="dxa"/>
            <w:vAlign w:val="center"/>
          </w:tcPr>
          <w:p w:rsidR="00BD30E5" w:rsidRPr="009070D0" w:rsidRDefault="00BA109C" w:rsidP="00DD763A">
            <w:pPr>
              <w:jc w:val="center"/>
              <w:rPr>
                <w:szCs w:val="21"/>
              </w:rPr>
            </w:pPr>
            <w:r w:rsidRPr="009070D0">
              <w:rPr>
                <w:rFonts w:hint="eastAsia"/>
                <w:szCs w:val="21"/>
              </w:rPr>
              <w:t>1</w:t>
            </w:r>
            <w:r w:rsidR="001E36FE">
              <w:rPr>
                <w:rFonts w:hint="eastAsia"/>
                <w:szCs w:val="21"/>
              </w:rPr>
              <w:t>2</w:t>
            </w:r>
          </w:p>
        </w:tc>
        <w:tc>
          <w:tcPr>
            <w:tcW w:w="1134" w:type="dxa"/>
            <w:vAlign w:val="center"/>
          </w:tcPr>
          <w:p w:rsidR="00BD30E5" w:rsidRPr="009070D0" w:rsidRDefault="00A1084E" w:rsidP="00DD763A">
            <w:pPr>
              <w:jc w:val="center"/>
              <w:rPr>
                <w:szCs w:val="21"/>
              </w:rPr>
            </w:pPr>
            <w:r w:rsidRPr="009070D0">
              <w:rPr>
                <w:rFonts w:hAnsi="宋体" w:hint="eastAsia"/>
                <w:szCs w:val="21"/>
              </w:rPr>
              <w:t>预期</w:t>
            </w:r>
            <w:r w:rsidR="00BD30E5" w:rsidRPr="009070D0">
              <w:rPr>
                <w:rFonts w:hAnsi="宋体"/>
                <w:szCs w:val="21"/>
              </w:rPr>
              <w:t>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1277" w:type="dxa"/>
            <w:vMerge w:val="restart"/>
            <w:vAlign w:val="center"/>
          </w:tcPr>
          <w:p w:rsidR="00BD30E5" w:rsidRPr="009070D0" w:rsidRDefault="00BD30E5" w:rsidP="00DD763A">
            <w:pPr>
              <w:rPr>
                <w:szCs w:val="21"/>
              </w:rPr>
            </w:pPr>
            <w:r w:rsidRPr="009070D0">
              <w:rPr>
                <w:rFonts w:hAnsi="宋体"/>
                <w:szCs w:val="21"/>
              </w:rPr>
              <w:t>新增资源量</w:t>
            </w:r>
          </w:p>
        </w:tc>
        <w:tc>
          <w:tcPr>
            <w:tcW w:w="3809" w:type="dxa"/>
            <w:vAlign w:val="center"/>
          </w:tcPr>
          <w:p w:rsidR="00BD30E5" w:rsidRPr="009070D0" w:rsidRDefault="00BD30E5" w:rsidP="00DD763A">
            <w:pPr>
              <w:rPr>
                <w:szCs w:val="21"/>
              </w:rPr>
            </w:pPr>
            <w:r w:rsidRPr="009070D0">
              <w:rPr>
                <w:rFonts w:hAnsi="宋体"/>
                <w:szCs w:val="21"/>
              </w:rPr>
              <w:t>普通萤石（</w:t>
            </w:r>
            <w:r w:rsidRPr="009070D0">
              <w:rPr>
                <w:szCs w:val="21"/>
              </w:rPr>
              <w:t>CaF</w:t>
            </w:r>
            <w:r w:rsidRPr="009070D0">
              <w:rPr>
                <w:szCs w:val="21"/>
                <w:vertAlign w:val="subscript"/>
              </w:rPr>
              <w:t>2</w:t>
            </w:r>
            <w:r w:rsidRPr="009070D0">
              <w:rPr>
                <w:szCs w:val="21"/>
              </w:rPr>
              <w:t xml:space="preserve"> </w:t>
            </w:r>
            <w:r w:rsidRPr="009070D0">
              <w:rPr>
                <w:rFonts w:hAnsi="宋体"/>
                <w:szCs w:val="21"/>
              </w:rPr>
              <w:t>万吨）</w:t>
            </w:r>
          </w:p>
        </w:tc>
        <w:tc>
          <w:tcPr>
            <w:tcW w:w="1276" w:type="dxa"/>
            <w:vAlign w:val="center"/>
          </w:tcPr>
          <w:p w:rsidR="00BD30E5" w:rsidRPr="009070D0" w:rsidRDefault="00BD30E5" w:rsidP="00DD763A">
            <w:pPr>
              <w:jc w:val="center"/>
              <w:rPr>
                <w:szCs w:val="21"/>
              </w:rPr>
            </w:pPr>
            <w:r w:rsidRPr="009070D0">
              <w:rPr>
                <w:rFonts w:hint="eastAsia"/>
                <w:szCs w:val="21"/>
              </w:rPr>
              <w:t>20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1277" w:type="dxa"/>
            <w:vMerge/>
            <w:vAlign w:val="center"/>
          </w:tcPr>
          <w:p w:rsidR="00BD30E5" w:rsidRPr="009070D0" w:rsidRDefault="00BD30E5" w:rsidP="00DD763A">
            <w:pPr>
              <w:rPr>
                <w:rFonts w:hAnsi="宋体"/>
                <w:szCs w:val="21"/>
              </w:rPr>
            </w:pPr>
          </w:p>
        </w:tc>
        <w:tc>
          <w:tcPr>
            <w:tcW w:w="3809" w:type="dxa"/>
            <w:vAlign w:val="center"/>
          </w:tcPr>
          <w:p w:rsidR="00BD30E5" w:rsidRPr="009070D0" w:rsidRDefault="00BD30E5" w:rsidP="00DD763A">
            <w:pPr>
              <w:rPr>
                <w:rFonts w:hAnsi="宋体"/>
                <w:szCs w:val="21"/>
              </w:rPr>
            </w:pPr>
            <w:r w:rsidRPr="009070D0">
              <w:rPr>
                <w:rFonts w:hAnsi="宋体"/>
                <w:szCs w:val="21"/>
              </w:rPr>
              <w:t>石</w:t>
            </w:r>
            <w:r w:rsidRPr="009070D0">
              <w:rPr>
                <w:rFonts w:hAnsi="宋体" w:hint="eastAsia"/>
                <w:szCs w:val="21"/>
              </w:rPr>
              <w:t>灰岩</w:t>
            </w:r>
            <w:r w:rsidRPr="009070D0">
              <w:rPr>
                <w:rFonts w:hAnsi="宋体"/>
                <w:szCs w:val="21"/>
              </w:rPr>
              <w:t>（万吨）</w:t>
            </w:r>
          </w:p>
        </w:tc>
        <w:tc>
          <w:tcPr>
            <w:tcW w:w="1276" w:type="dxa"/>
            <w:vAlign w:val="center"/>
          </w:tcPr>
          <w:p w:rsidR="00BD30E5" w:rsidRPr="009070D0" w:rsidRDefault="00BD30E5" w:rsidP="00DD763A">
            <w:pPr>
              <w:jc w:val="center"/>
              <w:rPr>
                <w:szCs w:val="21"/>
              </w:rPr>
            </w:pPr>
            <w:r w:rsidRPr="009070D0">
              <w:rPr>
                <w:rFonts w:hint="eastAsia"/>
                <w:szCs w:val="21"/>
              </w:rPr>
              <w:t>1500</w:t>
            </w:r>
          </w:p>
        </w:tc>
        <w:tc>
          <w:tcPr>
            <w:tcW w:w="1134" w:type="dxa"/>
            <w:vAlign w:val="center"/>
          </w:tcPr>
          <w:p w:rsidR="00BD30E5" w:rsidRPr="009070D0" w:rsidRDefault="00BD30E5" w:rsidP="00DD763A">
            <w:pPr>
              <w:jc w:val="center"/>
              <w:rPr>
                <w:rFonts w:hAnsi="宋体"/>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新发现大中型矿产地（个）</w:t>
            </w:r>
          </w:p>
        </w:tc>
        <w:tc>
          <w:tcPr>
            <w:tcW w:w="1276" w:type="dxa"/>
            <w:vAlign w:val="center"/>
          </w:tcPr>
          <w:p w:rsidR="00BD30E5" w:rsidRPr="009070D0" w:rsidRDefault="00BD30E5" w:rsidP="00DD763A">
            <w:pPr>
              <w:jc w:val="center"/>
              <w:rPr>
                <w:szCs w:val="21"/>
              </w:rPr>
            </w:pPr>
            <w:r w:rsidRPr="009070D0">
              <w:rPr>
                <w:rFonts w:ascii="仿宋" w:eastAsia="仿宋" w:hAnsi="仿宋" w:hint="eastAsia"/>
                <w:szCs w:val="21"/>
              </w:rPr>
              <w:t>≥1</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纳入国家、省级矿产地储备管理的矿产地数量</w:t>
            </w:r>
          </w:p>
        </w:tc>
        <w:tc>
          <w:tcPr>
            <w:tcW w:w="1276" w:type="dxa"/>
            <w:vAlign w:val="center"/>
          </w:tcPr>
          <w:p w:rsidR="00BD30E5" w:rsidRPr="009070D0" w:rsidRDefault="00BD30E5" w:rsidP="00DD763A">
            <w:pPr>
              <w:jc w:val="center"/>
              <w:rPr>
                <w:szCs w:val="21"/>
              </w:rPr>
            </w:pPr>
            <w:r w:rsidRPr="009070D0">
              <w:rPr>
                <w:rFonts w:hint="eastAsia"/>
                <w:szCs w:val="21"/>
              </w:rPr>
              <w:t>1</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restart"/>
            <w:vAlign w:val="center"/>
          </w:tcPr>
          <w:p w:rsidR="00BD30E5" w:rsidRPr="009070D0" w:rsidRDefault="00BD30E5" w:rsidP="00DD763A">
            <w:pPr>
              <w:jc w:val="center"/>
              <w:rPr>
                <w:szCs w:val="21"/>
              </w:rPr>
            </w:pPr>
            <w:r w:rsidRPr="009070D0">
              <w:rPr>
                <w:rFonts w:hAnsi="宋体"/>
                <w:szCs w:val="21"/>
              </w:rPr>
              <w:t>矿产资源开发利用与保护</w:t>
            </w:r>
          </w:p>
        </w:tc>
        <w:tc>
          <w:tcPr>
            <w:tcW w:w="5086" w:type="dxa"/>
            <w:gridSpan w:val="2"/>
            <w:vAlign w:val="center"/>
          </w:tcPr>
          <w:p w:rsidR="00BD30E5" w:rsidRPr="009070D0" w:rsidRDefault="00BD30E5" w:rsidP="00DD763A">
            <w:pPr>
              <w:rPr>
                <w:szCs w:val="21"/>
              </w:rPr>
            </w:pPr>
            <w:r w:rsidRPr="009070D0">
              <w:rPr>
                <w:rFonts w:hAnsi="宋体"/>
                <w:szCs w:val="21"/>
              </w:rPr>
              <w:t>开采规划区块面积</w:t>
            </w:r>
            <w:r w:rsidR="00A1084E" w:rsidRPr="009070D0">
              <w:rPr>
                <w:rFonts w:hAnsi="宋体"/>
                <w:szCs w:val="21"/>
              </w:rPr>
              <w:t>（</w:t>
            </w:r>
            <w:r w:rsidR="00A1084E" w:rsidRPr="009070D0">
              <w:rPr>
                <w:rFonts w:hAnsi="宋体" w:hint="eastAsia"/>
                <w:szCs w:val="21"/>
              </w:rPr>
              <w:t>平方千米</w:t>
            </w:r>
            <w:r w:rsidR="00A1084E" w:rsidRPr="009070D0">
              <w:rPr>
                <w:rFonts w:hAnsi="宋体"/>
                <w:szCs w:val="21"/>
              </w:rPr>
              <w:t>）</w:t>
            </w:r>
          </w:p>
        </w:tc>
        <w:tc>
          <w:tcPr>
            <w:tcW w:w="1276" w:type="dxa"/>
            <w:vAlign w:val="center"/>
          </w:tcPr>
          <w:p w:rsidR="00BD30E5" w:rsidRPr="009070D0" w:rsidRDefault="00692F00" w:rsidP="00DD763A">
            <w:pPr>
              <w:jc w:val="center"/>
              <w:rPr>
                <w:szCs w:val="21"/>
              </w:rPr>
            </w:pPr>
            <w:r w:rsidRPr="009070D0">
              <w:rPr>
                <w:rFonts w:hint="eastAsia"/>
                <w:szCs w:val="21"/>
              </w:rPr>
              <w:t>3.</w:t>
            </w:r>
            <w:r w:rsidR="00B10C3A">
              <w:rPr>
                <w:rFonts w:hint="eastAsia"/>
                <w:szCs w:val="21"/>
              </w:rPr>
              <w:t>0700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采矿权个数（个）</w:t>
            </w:r>
          </w:p>
        </w:tc>
        <w:tc>
          <w:tcPr>
            <w:tcW w:w="1276" w:type="dxa"/>
            <w:vAlign w:val="center"/>
          </w:tcPr>
          <w:p w:rsidR="00BD30E5" w:rsidRPr="009070D0" w:rsidRDefault="00BD30E5" w:rsidP="00DD763A">
            <w:pPr>
              <w:jc w:val="center"/>
              <w:rPr>
                <w:szCs w:val="21"/>
              </w:rPr>
            </w:pPr>
            <w:r w:rsidRPr="009070D0">
              <w:rPr>
                <w:rFonts w:ascii="仿宋" w:eastAsia="仿宋" w:hAnsi="仿宋" w:hint="eastAsia"/>
                <w:szCs w:val="21"/>
              </w:rPr>
              <w:t>≤</w:t>
            </w:r>
            <w:r w:rsidRPr="009070D0">
              <w:rPr>
                <w:szCs w:val="21"/>
              </w:rPr>
              <w:t>2</w:t>
            </w:r>
            <w:r w:rsidRPr="009070D0">
              <w:rPr>
                <w:rFonts w:hint="eastAsia"/>
                <w:szCs w:val="21"/>
              </w:rPr>
              <w:t>0</w:t>
            </w:r>
          </w:p>
        </w:tc>
        <w:tc>
          <w:tcPr>
            <w:tcW w:w="1134" w:type="dxa"/>
            <w:vAlign w:val="center"/>
          </w:tcPr>
          <w:p w:rsidR="00BD30E5" w:rsidRPr="009070D0" w:rsidRDefault="00BD30E5" w:rsidP="00DD763A">
            <w:pPr>
              <w:jc w:val="center"/>
              <w:rPr>
                <w:szCs w:val="21"/>
              </w:rPr>
            </w:pPr>
            <w:r w:rsidRPr="009070D0">
              <w:rPr>
                <w:rFonts w:hAnsi="宋体"/>
                <w:szCs w:val="21"/>
              </w:rPr>
              <w:t>约束性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jc w:val="center"/>
              <w:rPr>
                <w:szCs w:val="21"/>
              </w:rPr>
            </w:pPr>
            <w:r w:rsidRPr="009070D0">
              <w:rPr>
                <w:rFonts w:hAnsi="宋体"/>
                <w:szCs w:val="21"/>
              </w:rPr>
              <w:t>其中：砂石矿山数量（个）</w:t>
            </w:r>
          </w:p>
        </w:tc>
        <w:tc>
          <w:tcPr>
            <w:tcW w:w="1276" w:type="dxa"/>
            <w:vAlign w:val="center"/>
          </w:tcPr>
          <w:p w:rsidR="00BD30E5" w:rsidRPr="009070D0" w:rsidRDefault="00BD30E5" w:rsidP="00DD763A">
            <w:pPr>
              <w:jc w:val="center"/>
              <w:rPr>
                <w:szCs w:val="21"/>
              </w:rPr>
            </w:pPr>
            <w:r w:rsidRPr="009070D0">
              <w:rPr>
                <w:rFonts w:ascii="仿宋" w:eastAsia="仿宋" w:hAnsi="仿宋" w:hint="eastAsia"/>
                <w:szCs w:val="21"/>
              </w:rPr>
              <w:t>≤</w:t>
            </w:r>
            <w:r w:rsidR="00F4314A" w:rsidRPr="009070D0">
              <w:rPr>
                <w:rFonts w:hint="eastAsia"/>
                <w:szCs w:val="21"/>
              </w:rPr>
              <w:t>8</w:t>
            </w:r>
          </w:p>
        </w:tc>
        <w:tc>
          <w:tcPr>
            <w:tcW w:w="1134" w:type="dxa"/>
            <w:vAlign w:val="center"/>
          </w:tcPr>
          <w:p w:rsidR="00BD30E5" w:rsidRPr="009070D0" w:rsidRDefault="00BD30E5" w:rsidP="00DD763A">
            <w:pPr>
              <w:jc w:val="center"/>
              <w:rPr>
                <w:szCs w:val="21"/>
              </w:rPr>
            </w:pPr>
            <w:r w:rsidRPr="009070D0">
              <w:rPr>
                <w:rFonts w:hAnsi="宋体"/>
                <w:szCs w:val="21"/>
              </w:rPr>
              <w:t>约束性</w:t>
            </w:r>
          </w:p>
        </w:tc>
      </w:tr>
      <w:tr w:rsidR="00A26DF1" w:rsidRPr="009070D0" w:rsidTr="008E73A9">
        <w:trPr>
          <w:trHeight w:val="454"/>
        </w:trPr>
        <w:tc>
          <w:tcPr>
            <w:tcW w:w="1260" w:type="dxa"/>
            <w:vMerge/>
            <w:vAlign w:val="center"/>
          </w:tcPr>
          <w:p w:rsidR="00A26DF1" w:rsidRPr="009070D0" w:rsidRDefault="00A26DF1" w:rsidP="00DD763A">
            <w:pPr>
              <w:jc w:val="center"/>
              <w:rPr>
                <w:szCs w:val="21"/>
              </w:rPr>
            </w:pPr>
          </w:p>
        </w:tc>
        <w:tc>
          <w:tcPr>
            <w:tcW w:w="5086" w:type="dxa"/>
            <w:gridSpan w:val="2"/>
            <w:vAlign w:val="center"/>
          </w:tcPr>
          <w:p w:rsidR="00A26DF1" w:rsidRPr="009070D0" w:rsidRDefault="00A26DF1" w:rsidP="00DD763A">
            <w:pPr>
              <w:jc w:val="center"/>
              <w:rPr>
                <w:rFonts w:hAnsi="宋体"/>
                <w:szCs w:val="21"/>
              </w:rPr>
            </w:pPr>
            <w:r w:rsidRPr="009070D0">
              <w:rPr>
                <w:rFonts w:hAnsi="宋体" w:hint="eastAsia"/>
                <w:szCs w:val="21"/>
              </w:rPr>
              <w:t xml:space="preserve">    </w:t>
            </w:r>
            <w:r w:rsidRPr="009070D0">
              <w:rPr>
                <w:rFonts w:hAnsi="宋体" w:hint="eastAsia"/>
                <w:szCs w:val="21"/>
              </w:rPr>
              <w:t>萤</w:t>
            </w:r>
            <w:r w:rsidRPr="009070D0">
              <w:rPr>
                <w:rFonts w:hAnsi="宋体"/>
                <w:szCs w:val="21"/>
              </w:rPr>
              <w:t>石矿山数量（个）</w:t>
            </w:r>
          </w:p>
        </w:tc>
        <w:tc>
          <w:tcPr>
            <w:tcW w:w="1276" w:type="dxa"/>
            <w:vAlign w:val="center"/>
          </w:tcPr>
          <w:p w:rsidR="00A26DF1" w:rsidRPr="009070D0" w:rsidRDefault="00A26DF1" w:rsidP="00DD763A">
            <w:pPr>
              <w:jc w:val="center"/>
              <w:rPr>
                <w:szCs w:val="21"/>
              </w:rPr>
            </w:pPr>
            <w:r w:rsidRPr="009070D0">
              <w:rPr>
                <w:rFonts w:ascii="仿宋" w:eastAsia="仿宋" w:hAnsi="仿宋" w:hint="eastAsia"/>
                <w:szCs w:val="21"/>
              </w:rPr>
              <w:t>≤</w:t>
            </w:r>
            <w:r w:rsidRPr="009070D0">
              <w:rPr>
                <w:rFonts w:hint="eastAsia"/>
                <w:szCs w:val="21"/>
              </w:rPr>
              <w:t>3</w:t>
            </w:r>
          </w:p>
        </w:tc>
        <w:tc>
          <w:tcPr>
            <w:tcW w:w="1134" w:type="dxa"/>
            <w:vAlign w:val="center"/>
          </w:tcPr>
          <w:p w:rsidR="00A26DF1" w:rsidRPr="009070D0" w:rsidRDefault="00A26DF1" w:rsidP="00DD763A">
            <w:pPr>
              <w:jc w:val="center"/>
              <w:rPr>
                <w:szCs w:val="21"/>
              </w:rPr>
            </w:pPr>
            <w:r w:rsidRPr="009070D0">
              <w:rPr>
                <w:rFonts w:hAnsi="宋体"/>
                <w:szCs w:val="21"/>
              </w:rPr>
              <w:t>约束性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大中型矿山比例（</w:t>
            </w:r>
            <w:r w:rsidRPr="009070D0">
              <w:rPr>
                <w:szCs w:val="21"/>
              </w:rPr>
              <w:t>%</w:t>
            </w:r>
            <w:r w:rsidRPr="009070D0">
              <w:rPr>
                <w:rFonts w:hAnsi="宋体"/>
                <w:szCs w:val="21"/>
              </w:rPr>
              <w:t>）</w:t>
            </w:r>
          </w:p>
        </w:tc>
        <w:tc>
          <w:tcPr>
            <w:tcW w:w="1276" w:type="dxa"/>
            <w:vAlign w:val="center"/>
          </w:tcPr>
          <w:p w:rsidR="00BD30E5" w:rsidRPr="009070D0" w:rsidRDefault="00BD30E5" w:rsidP="00DD763A">
            <w:pPr>
              <w:jc w:val="center"/>
              <w:rPr>
                <w:szCs w:val="21"/>
              </w:rPr>
            </w:pPr>
            <w:r w:rsidRPr="009070D0">
              <w:rPr>
                <w:rFonts w:ascii="仿宋" w:eastAsia="仿宋" w:hAnsi="仿宋" w:hint="eastAsia"/>
                <w:szCs w:val="21"/>
              </w:rPr>
              <w:t>≥</w:t>
            </w:r>
            <w:r w:rsidR="00327F5C" w:rsidRPr="009070D0">
              <w:rPr>
                <w:rFonts w:hint="eastAsia"/>
                <w:szCs w:val="21"/>
              </w:rPr>
              <w:t>50</w:t>
            </w:r>
          </w:p>
        </w:tc>
        <w:tc>
          <w:tcPr>
            <w:tcW w:w="1134" w:type="dxa"/>
            <w:vAlign w:val="center"/>
          </w:tcPr>
          <w:p w:rsidR="00BD30E5" w:rsidRPr="009070D0" w:rsidRDefault="00BD30E5" w:rsidP="00DD763A">
            <w:pPr>
              <w:jc w:val="center"/>
              <w:rPr>
                <w:szCs w:val="21"/>
              </w:rPr>
            </w:pPr>
            <w:r w:rsidRPr="009070D0">
              <w:rPr>
                <w:rFonts w:hAnsi="宋体"/>
                <w:szCs w:val="21"/>
              </w:rPr>
              <w:t>约束性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hint="eastAsia"/>
                <w:szCs w:val="21"/>
              </w:rPr>
              <w:t>建筑用砂石</w:t>
            </w:r>
            <w:r w:rsidRPr="009070D0">
              <w:rPr>
                <w:rFonts w:hAnsi="宋体"/>
                <w:szCs w:val="21"/>
              </w:rPr>
              <w:t>采矿权净矿出让比例（</w:t>
            </w:r>
            <w:r w:rsidRPr="009070D0">
              <w:rPr>
                <w:szCs w:val="21"/>
              </w:rPr>
              <w:t>%</w:t>
            </w:r>
            <w:r w:rsidRPr="009070D0">
              <w:rPr>
                <w:rFonts w:hAnsi="宋体"/>
                <w:szCs w:val="21"/>
              </w:rPr>
              <w:t>）</w:t>
            </w:r>
          </w:p>
        </w:tc>
        <w:tc>
          <w:tcPr>
            <w:tcW w:w="1276" w:type="dxa"/>
            <w:vAlign w:val="center"/>
          </w:tcPr>
          <w:p w:rsidR="00BD30E5" w:rsidRPr="009070D0" w:rsidRDefault="00BD30E5" w:rsidP="00DD763A">
            <w:pPr>
              <w:jc w:val="center"/>
              <w:rPr>
                <w:szCs w:val="21"/>
              </w:rPr>
            </w:pPr>
            <w:r w:rsidRPr="009070D0">
              <w:rPr>
                <w:szCs w:val="21"/>
              </w:rPr>
              <w:t>100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5086" w:type="dxa"/>
            <w:gridSpan w:val="2"/>
            <w:vAlign w:val="center"/>
          </w:tcPr>
          <w:p w:rsidR="00BD30E5" w:rsidRPr="009070D0" w:rsidRDefault="00BD30E5" w:rsidP="00DD763A">
            <w:pPr>
              <w:rPr>
                <w:szCs w:val="21"/>
              </w:rPr>
            </w:pPr>
            <w:r w:rsidRPr="009070D0">
              <w:rPr>
                <w:rFonts w:hAnsi="宋体"/>
                <w:szCs w:val="21"/>
              </w:rPr>
              <w:t>矿</w:t>
            </w:r>
            <w:r w:rsidRPr="009070D0">
              <w:rPr>
                <w:rFonts w:ascii="宋体" w:hAnsi="宋体"/>
                <w:szCs w:val="21"/>
              </w:rPr>
              <w:t>山“三率”指标</w:t>
            </w:r>
            <w:r w:rsidRPr="009070D0">
              <w:rPr>
                <w:rFonts w:hAnsi="宋体"/>
                <w:szCs w:val="21"/>
              </w:rPr>
              <w:t>达标率（</w:t>
            </w:r>
            <w:r w:rsidRPr="009070D0">
              <w:rPr>
                <w:szCs w:val="21"/>
              </w:rPr>
              <w:t>%</w:t>
            </w:r>
            <w:r w:rsidRPr="009070D0">
              <w:rPr>
                <w:rFonts w:hAnsi="宋体"/>
                <w:szCs w:val="21"/>
              </w:rPr>
              <w:t>）</w:t>
            </w:r>
          </w:p>
        </w:tc>
        <w:tc>
          <w:tcPr>
            <w:tcW w:w="1276" w:type="dxa"/>
            <w:vAlign w:val="center"/>
          </w:tcPr>
          <w:p w:rsidR="00BD30E5" w:rsidRPr="009070D0" w:rsidRDefault="00BD30E5" w:rsidP="00DD763A">
            <w:pPr>
              <w:jc w:val="center"/>
              <w:rPr>
                <w:szCs w:val="21"/>
              </w:rPr>
            </w:pPr>
            <w:r w:rsidRPr="009070D0">
              <w:rPr>
                <w:szCs w:val="21"/>
              </w:rPr>
              <w:t>100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54"/>
        </w:trPr>
        <w:tc>
          <w:tcPr>
            <w:tcW w:w="1260" w:type="dxa"/>
            <w:vMerge/>
            <w:vAlign w:val="center"/>
          </w:tcPr>
          <w:p w:rsidR="00BD30E5" w:rsidRPr="009070D0" w:rsidRDefault="00BD30E5" w:rsidP="00DD763A">
            <w:pPr>
              <w:jc w:val="center"/>
              <w:rPr>
                <w:szCs w:val="21"/>
              </w:rPr>
            </w:pPr>
          </w:p>
        </w:tc>
        <w:tc>
          <w:tcPr>
            <w:tcW w:w="1277" w:type="dxa"/>
            <w:vAlign w:val="center"/>
          </w:tcPr>
          <w:p w:rsidR="00BD30E5" w:rsidRPr="009070D0" w:rsidRDefault="00BD30E5" w:rsidP="00DD763A">
            <w:pPr>
              <w:jc w:val="center"/>
              <w:rPr>
                <w:szCs w:val="21"/>
              </w:rPr>
            </w:pPr>
            <w:r w:rsidRPr="009070D0">
              <w:rPr>
                <w:rFonts w:hAnsi="宋体" w:hint="eastAsia"/>
                <w:szCs w:val="21"/>
              </w:rPr>
              <w:t>年</w:t>
            </w:r>
            <w:r w:rsidRPr="009070D0">
              <w:rPr>
                <w:rFonts w:hAnsi="宋体"/>
                <w:szCs w:val="21"/>
              </w:rPr>
              <w:t>开采总量</w:t>
            </w:r>
          </w:p>
        </w:tc>
        <w:tc>
          <w:tcPr>
            <w:tcW w:w="3809" w:type="dxa"/>
            <w:vAlign w:val="center"/>
          </w:tcPr>
          <w:p w:rsidR="00BD30E5" w:rsidRPr="009070D0" w:rsidRDefault="00BD30E5" w:rsidP="00DD763A">
            <w:pPr>
              <w:rPr>
                <w:szCs w:val="21"/>
              </w:rPr>
            </w:pPr>
            <w:r w:rsidRPr="009070D0">
              <w:rPr>
                <w:rFonts w:hAnsi="宋体"/>
                <w:szCs w:val="21"/>
              </w:rPr>
              <w:t>普通萤石（</w:t>
            </w:r>
            <w:r w:rsidRPr="009070D0">
              <w:rPr>
                <w:szCs w:val="21"/>
              </w:rPr>
              <w:t>CaF</w:t>
            </w:r>
            <w:r w:rsidRPr="009070D0">
              <w:rPr>
                <w:szCs w:val="21"/>
                <w:vertAlign w:val="subscript"/>
              </w:rPr>
              <w:t>2</w:t>
            </w:r>
            <w:r w:rsidRPr="009070D0">
              <w:rPr>
                <w:szCs w:val="21"/>
              </w:rPr>
              <w:t xml:space="preserve"> </w:t>
            </w:r>
            <w:r w:rsidRPr="009070D0">
              <w:rPr>
                <w:rFonts w:hAnsi="宋体"/>
                <w:szCs w:val="21"/>
              </w:rPr>
              <w:t>万吨）</w:t>
            </w:r>
          </w:p>
        </w:tc>
        <w:tc>
          <w:tcPr>
            <w:tcW w:w="1276" w:type="dxa"/>
            <w:vAlign w:val="center"/>
          </w:tcPr>
          <w:p w:rsidR="00BD30E5" w:rsidRPr="009070D0" w:rsidRDefault="00BD30E5" w:rsidP="00DD763A">
            <w:pPr>
              <w:pStyle w:val="Default"/>
              <w:jc w:val="center"/>
              <w:rPr>
                <w:rFonts w:ascii="Times New Roman" w:eastAsia="宋体" w:hAnsi="Times New Roman" w:cs="Times New Roman"/>
                <w:color w:val="auto"/>
                <w:sz w:val="21"/>
                <w:szCs w:val="21"/>
              </w:rPr>
            </w:pPr>
            <w:r w:rsidRPr="009070D0">
              <w:rPr>
                <w:rFonts w:ascii="仿宋" w:eastAsia="仿宋" w:hAnsi="仿宋" w:hint="eastAsia"/>
                <w:color w:val="auto"/>
                <w:szCs w:val="21"/>
              </w:rPr>
              <w:t>≤</w:t>
            </w:r>
            <w:r w:rsidRPr="009070D0">
              <w:rPr>
                <w:rFonts w:ascii="Times New Roman" w:eastAsia="宋体" w:hAnsi="Times New Roman" w:cs="Times New Roman" w:hint="eastAsia"/>
                <w:color w:val="auto"/>
                <w:sz w:val="21"/>
                <w:szCs w:val="21"/>
              </w:rPr>
              <w:t>5</w:t>
            </w:r>
          </w:p>
        </w:tc>
        <w:tc>
          <w:tcPr>
            <w:tcW w:w="1134" w:type="dxa"/>
            <w:vAlign w:val="center"/>
          </w:tcPr>
          <w:p w:rsidR="00BD30E5" w:rsidRPr="009070D0" w:rsidRDefault="00BD30E5" w:rsidP="00DD763A">
            <w:pPr>
              <w:jc w:val="center"/>
              <w:rPr>
                <w:szCs w:val="21"/>
              </w:rPr>
            </w:pPr>
            <w:r w:rsidRPr="009070D0">
              <w:rPr>
                <w:rFonts w:hAnsi="宋体" w:hint="eastAsia"/>
                <w:szCs w:val="21"/>
              </w:rPr>
              <w:t>约束</w:t>
            </w:r>
            <w:r w:rsidRPr="009070D0">
              <w:rPr>
                <w:rFonts w:hAnsi="宋体"/>
                <w:szCs w:val="21"/>
              </w:rPr>
              <w:t>性</w:t>
            </w:r>
          </w:p>
        </w:tc>
      </w:tr>
      <w:tr w:rsidR="00BD30E5" w:rsidRPr="009070D0" w:rsidTr="008E73A9">
        <w:trPr>
          <w:trHeight w:val="680"/>
        </w:trPr>
        <w:tc>
          <w:tcPr>
            <w:tcW w:w="1260" w:type="dxa"/>
          </w:tcPr>
          <w:p w:rsidR="00BD30E5" w:rsidRPr="009070D0" w:rsidRDefault="008E73A9" w:rsidP="00DD763A">
            <w:pPr>
              <w:jc w:val="center"/>
              <w:rPr>
                <w:szCs w:val="21"/>
              </w:rPr>
            </w:pPr>
            <w:r w:rsidRPr="009070D0">
              <w:rPr>
                <w:rFonts w:hAnsi="宋体"/>
                <w:szCs w:val="21"/>
              </w:rPr>
              <w:t>矿区生态保护修复</w:t>
            </w:r>
          </w:p>
        </w:tc>
        <w:tc>
          <w:tcPr>
            <w:tcW w:w="5086" w:type="dxa"/>
            <w:gridSpan w:val="2"/>
            <w:vAlign w:val="center"/>
          </w:tcPr>
          <w:p w:rsidR="00BD30E5" w:rsidRPr="009070D0" w:rsidRDefault="00BD30E5" w:rsidP="00DD763A">
            <w:pPr>
              <w:rPr>
                <w:szCs w:val="21"/>
              </w:rPr>
            </w:pPr>
            <w:r w:rsidRPr="009070D0">
              <w:rPr>
                <w:rFonts w:hAnsi="宋体" w:hint="eastAsia"/>
                <w:szCs w:val="21"/>
              </w:rPr>
              <w:t>历史遗留废弃</w:t>
            </w:r>
            <w:r w:rsidRPr="009070D0">
              <w:rPr>
                <w:rFonts w:hAnsi="宋体"/>
                <w:szCs w:val="21"/>
              </w:rPr>
              <w:t>矿山</w:t>
            </w:r>
            <w:r w:rsidRPr="009070D0">
              <w:rPr>
                <w:rFonts w:hAnsi="宋体" w:hint="eastAsia"/>
                <w:szCs w:val="21"/>
              </w:rPr>
              <w:t>地质环境恢复治理面积</w:t>
            </w:r>
            <w:r w:rsidRPr="009070D0">
              <w:rPr>
                <w:rFonts w:hAnsi="宋体"/>
                <w:szCs w:val="21"/>
              </w:rPr>
              <w:t>（</w:t>
            </w:r>
            <w:r w:rsidRPr="009070D0">
              <w:rPr>
                <w:rFonts w:hint="eastAsia"/>
                <w:szCs w:val="21"/>
              </w:rPr>
              <w:t>亩</w:t>
            </w:r>
            <w:r w:rsidRPr="009070D0">
              <w:rPr>
                <w:rFonts w:hAnsi="宋体"/>
                <w:szCs w:val="21"/>
              </w:rPr>
              <w:t>）</w:t>
            </w:r>
          </w:p>
        </w:tc>
        <w:tc>
          <w:tcPr>
            <w:tcW w:w="1276" w:type="dxa"/>
            <w:vAlign w:val="center"/>
          </w:tcPr>
          <w:p w:rsidR="00BD30E5" w:rsidRPr="009070D0" w:rsidRDefault="00A26DF1" w:rsidP="00DD763A">
            <w:pPr>
              <w:jc w:val="center"/>
              <w:rPr>
                <w:szCs w:val="21"/>
              </w:rPr>
            </w:pPr>
            <w:r w:rsidRPr="009070D0">
              <w:rPr>
                <w:rFonts w:ascii="仿宋" w:eastAsia="仿宋" w:hAnsi="仿宋"/>
                <w:szCs w:val="21"/>
              </w:rPr>
              <w:t>≥</w:t>
            </w:r>
            <w:r w:rsidR="00BD30E5" w:rsidRPr="009070D0">
              <w:rPr>
                <w:rFonts w:hint="eastAsia"/>
                <w:szCs w:val="21"/>
              </w:rPr>
              <w:t>1</w:t>
            </w:r>
            <w:r w:rsidRPr="009070D0">
              <w:rPr>
                <w:rFonts w:hint="eastAsia"/>
                <w:szCs w:val="21"/>
              </w:rPr>
              <w:t>0</w:t>
            </w:r>
            <w:r w:rsidR="00BD30E5" w:rsidRPr="009070D0">
              <w:rPr>
                <w:rFonts w:hint="eastAsia"/>
                <w:szCs w:val="21"/>
              </w:rPr>
              <w:t>0</w:t>
            </w:r>
          </w:p>
        </w:tc>
        <w:tc>
          <w:tcPr>
            <w:tcW w:w="1134" w:type="dxa"/>
            <w:vAlign w:val="center"/>
          </w:tcPr>
          <w:p w:rsidR="00BD30E5" w:rsidRPr="009070D0" w:rsidRDefault="00BD30E5" w:rsidP="00DD763A">
            <w:pPr>
              <w:jc w:val="center"/>
              <w:rPr>
                <w:szCs w:val="21"/>
              </w:rPr>
            </w:pPr>
            <w:r w:rsidRPr="009070D0">
              <w:rPr>
                <w:rFonts w:hAnsi="宋体"/>
                <w:szCs w:val="21"/>
              </w:rPr>
              <w:t>预期性</w:t>
            </w:r>
          </w:p>
        </w:tc>
      </w:tr>
      <w:tr w:rsidR="00BD30E5" w:rsidRPr="009070D0" w:rsidTr="008E73A9">
        <w:trPr>
          <w:trHeight w:val="482"/>
        </w:trPr>
        <w:tc>
          <w:tcPr>
            <w:tcW w:w="1260" w:type="dxa"/>
            <w:vMerge w:val="restart"/>
            <w:vAlign w:val="center"/>
          </w:tcPr>
          <w:p w:rsidR="00BD30E5" w:rsidRPr="009070D0" w:rsidRDefault="00BD30E5" w:rsidP="00DD763A">
            <w:pPr>
              <w:spacing w:line="280" w:lineRule="exact"/>
              <w:jc w:val="center"/>
              <w:rPr>
                <w:szCs w:val="21"/>
              </w:rPr>
            </w:pPr>
            <w:r w:rsidRPr="009070D0">
              <w:rPr>
                <w:rFonts w:hAnsi="宋体"/>
                <w:szCs w:val="21"/>
              </w:rPr>
              <w:t>打击非法违法开采矿产资源行为</w:t>
            </w:r>
          </w:p>
        </w:tc>
        <w:tc>
          <w:tcPr>
            <w:tcW w:w="5086" w:type="dxa"/>
            <w:gridSpan w:val="2"/>
            <w:vAlign w:val="center"/>
          </w:tcPr>
          <w:p w:rsidR="00BD30E5" w:rsidRPr="009070D0" w:rsidRDefault="00BD30E5" w:rsidP="00DD763A">
            <w:pPr>
              <w:rPr>
                <w:szCs w:val="21"/>
              </w:rPr>
            </w:pPr>
            <w:r w:rsidRPr="009070D0">
              <w:rPr>
                <w:rFonts w:hAnsi="宋体"/>
                <w:szCs w:val="21"/>
              </w:rPr>
              <w:t>疑似违法采矿图斑现场核查率（</w:t>
            </w:r>
            <w:r w:rsidRPr="009070D0">
              <w:rPr>
                <w:szCs w:val="21"/>
              </w:rPr>
              <w:t>%</w:t>
            </w:r>
            <w:r w:rsidRPr="009070D0">
              <w:rPr>
                <w:rFonts w:hAnsi="宋体"/>
                <w:szCs w:val="21"/>
              </w:rPr>
              <w:t>）</w:t>
            </w:r>
          </w:p>
        </w:tc>
        <w:tc>
          <w:tcPr>
            <w:tcW w:w="1276" w:type="dxa"/>
            <w:vAlign w:val="center"/>
          </w:tcPr>
          <w:p w:rsidR="00BD30E5" w:rsidRPr="009070D0" w:rsidRDefault="00BD30E5" w:rsidP="00DD763A">
            <w:pPr>
              <w:jc w:val="center"/>
              <w:rPr>
                <w:szCs w:val="21"/>
              </w:rPr>
            </w:pPr>
            <w:r w:rsidRPr="009070D0">
              <w:rPr>
                <w:szCs w:val="21"/>
              </w:rPr>
              <w:t>100</w:t>
            </w:r>
          </w:p>
        </w:tc>
        <w:tc>
          <w:tcPr>
            <w:tcW w:w="1134" w:type="dxa"/>
            <w:vAlign w:val="center"/>
          </w:tcPr>
          <w:p w:rsidR="00BD30E5" w:rsidRPr="009070D0" w:rsidRDefault="00BD30E5" w:rsidP="00DD763A">
            <w:pPr>
              <w:jc w:val="center"/>
              <w:rPr>
                <w:szCs w:val="21"/>
              </w:rPr>
            </w:pPr>
            <w:r w:rsidRPr="009070D0">
              <w:rPr>
                <w:rFonts w:hAnsi="宋体"/>
                <w:szCs w:val="21"/>
              </w:rPr>
              <w:t>约束性</w:t>
            </w:r>
          </w:p>
        </w:tc>
      </w:tr>
      <w:tr w:rsidR="00BD30E5" w:rsidRPr="009070D0" w:rsidTr="008E73A9">
        <w:trPr>
          <w:trHeight w:val="482"/>
        </w:trPr>
        <w:tc>
          <w:tcPr>
            <w:tcW w:w="1260" w:type="dxa"/>
            <w:vMerge/>
          </w:tcPr>
          <w:p w:rsidR="00BD30E5" w:rsidRPr="009070D0" w:rsidRDefault="00BD30E5" w:rsidP="00DD763A">
            <w:pPr>
              <w:spacing w:line="500" w:lineRule="exact"/>
              <w:rPr>
                <w:szCs w:val="21"/>
              </w:rPr>
            </w:pPr>
          </w:p>
        </w:tc>
        <w:tc>
          <w:tcPr>
            <w:tcW w:w="5086" w:type="dxa"/>
            <w:gridSpan w:val="2"/>
            <w:vAlign w:val="center"/>
          </w:tcPr>
          <w:p w:rsidR="00BD30E5" w:rsidRPr="009070D0" w:rsidRDefault="00BD30E5" w:rsidP="00DD763A">
            <w:pPr>
              <w:rPr>
                <w:szCs w:val="21"/>
              </w:rPr>
            </w:pPr>
            <w:r w:rsidRPr="009070D0">
              <w:rPr>
                <w:rFonts w:hAnsi="宋体"/>
                <w:szCs w:val="21"/>
              </w:rPr>
              <w:t>发现违法采矿行为的查处率（</w:t>
            </w:r>
            <w:r w:rsidRPr="009070D0">
              <w:rPr>
                <w:szCs w:val="21"/>
              </w:rPr>
              <w:t>%</w:t>
            </w:r>
            <w:r w:rsidRPr="009070D0">
              <w:rPr>
                <w:rFonts w:hAnsi="宋体"/>
                <w:szCs w:val="21"/>
              </w:rPr>
              <w:t>）</w:t>
            </w:r>
          </w:p>
        </w:tc>
        <w:tc>
          <w:tcPr>
            <w:tcW w:w="1276" w:type="dxa"/>
            <w:vAlign w:val="center"/>
          </w:tcPr>
          <w:p w:rsidR="00BD30E5" w:rsidRPr="009070D0" w:rsidRDefault="00BD30E5" w:rsidP="00DD763A">
            <w:pPr>
              <w:jc w:val="center"/>
              <w:rPr>
                <w:szCs w:val="21"/>
              </w:rPr>
            </w:pPr>
            <w:r w:rsidRPr="009070D0">
              <w:rPr>
                <w:szCs w:val="21"/>
              </w:rPr>
              <w:t>100</w:t>
            </w:r>
          </w:p>
        </w:tc>
        <w:tc>
          <w:tcPr>
            <w:tcW w:w="1134" w:type="dxa"/>
            <w:vAlign w:val="center"/>
          </w:tcPr>
          <w:p w:rsidR="00BD30E5" w:rsidRPr="009070D0" w:rsidRDefault="00BD30E5" w:rsidP="00DD763A">
            <w:pPr>
              <w:jc w:val="center"/>
              <w:rPr>
                <w:szCs w:val="21"/>
              </w:rPr>
            </w:pPr>
            <w:r w:rsidRPr="009070D0">
              <w:rPr>
                <w:rFonts w:hAnsi="宋体"/>
                <w:szCs w:val="21"/>
              </w:rPr>
              <w:t>约束性</w:t>
            </w:r>
          </w:p>
        </w:tc>
      </w:tr>
    </w:tbl>
    <w:p w:rsidR="0071306D" w:rsidRPr="009070D0" w:rsidRDefault="0071306D" w:rsidP="0071306D">
      <w:pPr>
        <w:spacing w:line="500" w:lineRule="exact"/>
        <w:jc w:val="center"/>
        <w:rPr>
          <w:rFonts w:hAnsi="宋体"/>
          <w:b/>
          <w:sz w:val="24"/>
        </w:rPr>
      </w:pPr>
    </w:p>
    <w:p w:rsidR="0071306D" w:rsidRDefault="0071306D" w:rsidP="0071306D">
      <w:pPr>
        <w:jc w:val="center"/>
        <w:rPr>
          <w:b/>
        </w:rPr>
      </w:pPr>
    </w:p>
    <w:p w:rsidR="008E73A9" w:rsidRPr="009070D0" w:rsidRDefault="008E73A9" w:rsidP="0071306D">
      <w:pPr>
        <w:jc w:val="center"/>
        <w:rPr>
          <w:b/>
        </w:rPr>
      </w:pPr>
    </w:p>
    <w:p w:rsidR="0071306D" w:rsidRPr="009070D0" w:rsidRDefault="0071306D" w:rsidP="0071306D">
      <w:pPr>
        <w:spacing w:line="500" w:lineRule="exact"/>
        <w:ind w:firstLineChars="98" w:firstLine="207"/>
        <w:jc w:val="center"/>
        <w:rPr>
          <w:b/>
        </w:rPr>
        <w:sectPr w:rsidR="0071306D" w:rsidRPr="009070D0" w:rsidSect="000B6071">
          <w:pgSz w:w="11907" w:h="16840" w:code="9"/>
          <w:pgMar w:top="1418" w:right="1418" w:bottom="1418" w:left="1701" w:header="851" w:footer="992" w:gutter="0"/>
          <w:cols w:space="425"/>
          <w:docGrid w:type="lines" w:linePitch="348" w:charSpace="13694"/>
        </w:sectPr>
      </w:pPr>
      <w:bookmarkStart w:id="88" w:name="_Toc142639201"/>
      <w:bookmarkStart w:id="89" w:name="_Toc146009820"/>
      <w:bookmarkStart w:id="90" w:name="_Toc151367892"/>
      <w:bookmarkStart w:id="91" w:name="_Toc151369406"/>
      <w:bookmarkStart w:id="92" w:name="_Toc151522112"/>
      <w:bookmarkStart w:id="93" w:name="_Toc152752743"/>
      <w:bookmarkStart w:id="94" w:name="_Toc153763338"/>
      <w:bookmarkStart w:id="95" w:name="_Toc156898157"/>
      <w:bookmarkStart w:id="96" w:name="_Toc156898497"/>
      <w:bookmarkStart w:id="97" w:name="_Toc170872101"/>
    </w:p>
    <w:p w:rsidR="00F14E6B" w:rsidRPr="009070D0" w:rsidRDefault="00F14E6B" w:rsidP="0083773D">
      <w:pPr>
        <w:pStyle w:val="1"/>
        <w:spacing w:before="348" w:after="348"/>
        <w:rPr>
          <w:rFonts w:hAnsi="Times New Roman"/>
        </w:rPr>
      </w:pPr>
      <w:bookmarkStart w:id="98" w:name="_Toc198461386"/>
      <w:bookmarkStart w:id="99" w:name="_Toc249503462"/>
      <w:bookmarkStart w:id="100" w:name="_Toc267488976"/>
      <w:bookmarkStart w:id="101" w:name="_Toc459126204"/>
      <w:bookmarkStart w:id="102" w:name="_Toc491158405"/>
      <w:bookmarkStart w:id="103" w:name="_Toc504298212"/>
      <w:bookmarkStart w:id="104" w:name="_Toc504556092"/>
      <w:bookmarkStart w:id="105" w:name="_Toc61859699"/>
      <w:bookmarkStart w:id="106" w:name="_Toc109655113"/>
      <w:bookmarkEnd w:id="88"/>
      <w:bookmarkEnd w:id="89"/>
      <w:bookmarkEnd w:id="90"/>
      <w:bookmarkEnd w:id="91"/>
      <w:bookmarkEnd w:id="92"/>
      <w:bookmarkEnd w:id="93"/>
      <w:bookmarkEnd w:id="94"/>
      <w:bookmarkEnd w:id="95"/>
      <w:bookmarkEnd w:id="96"/>
      <w:bookmarkEnd w:id="97"/>
      <w:r w:rsidRPr="009070D0">
        <w:lastRenderedPageBreak/>
        <w:t>第</w:t>
      </w:r>
      <w:r w:rsidR="00DE4775" w:rsidRPr="009070D0">
        <w:t>三</w:t>
      </w:r>
      <w:r w:rsidRPr="009070D0">
        <w:t>章</w:t>
      </w:r>
      <w:r w:rsidR="006F1E11" w:rsidRPr="009070D0">
        <w:rPr>
          <w:rFonts w:hAnsi="Times New Roman"/>
        </w:rPr>
        <w:t xml:space="preserve">  </w:t>
      </w:r>
      <w:r w:rsidR="006F1E11" w:rsidRPr="009070D0">
        <w:t>矿产资源勘查开发与产业布局</w:t>
      </w:r>
      <w:bookmarkEnd w:id="98"/>
      <w:bookmarkEnd w:id="99"/>
      <w:bookmarkEnd w:id="100"/>
      <w:bookmarkEnd w:id="101"/>
      <w:bookmarkEnd w:id="102"/>
      <w:bookmarkEnd w:id="103"/>
      <w:bookmarkEnd w:id="104"/>
      <w:bookmarkEnd w:id="105"/>
      <w:bookmarkEnd w:id="106"/>
    </w:p>
    <w:p w:rsidR="005613D8" w:rsidRPr="009070D0" w:rsidRDefault="005613D8" w:rsidP="0083773D">
      <w:pPr>
        <w:pStyle w:val="2"/>
        <w:spacing w:before="174" w:after="87"/>
        <w:rPr>
          <w:rFonts w:hAnsi="Times New Roman"/>
        </w:rPr>
      </w:pPr>
      <w:bookmarkStart w:id="107" w:name="_Toc61859700"/>
      <w:bookmarkStart w:id="108" w:name="_Toc109655114"/>
      <w:bookmarkStart w:id="109" w:name="_Toc459126205"/>
      <w:bookmarkStart w:id="110" w:name="_Toc491158406"/>
      <w:bookmarkStart w:id="111" w:name="_Toc504298213"/>
      <w:bookmarkStart w:id="112" w:name="_Toc504556093"/>
      <w:r w:rsidRPr="009070D0">
        <w:t>一、矿产资源产业发展</w:t>
      </w:r>
      <w:bookmarkEnd w:id="107"/>
      <w:bookmarkEnd w:id="108"/>
    </w:p>
    <w:p w:rsidR="005613D8" w:rsidRPr="009070D0" w:rsidRDefault="005613D8" w:rsidP="0083773D">
      <w:pPr>
        <w:pStyle w:val="3"/>
        <w:spacing w:before="174" w:after="87"/>
      </w:pPr>
      <w:bookmarkStart w:id="113" w:name="_Toc64998169"/>
      <w:r w:rsidRPr="009070D0">
        <w:t>（一）</w:t>
      </w:r>
      <w:r w:rsidR="00825B23" w:rsidRPr="009070D0">
        <w:t>矿产资源产业重点发展方向</w:t>
      </w:r>
      <w:bookmarkEnd w:id="113"/>
    </w:p>
    <w:p w:rsidR="009E260A" w:rsidRPr="009070D0" w:rsidRDefault="009E260A" w:rsidP="009E260A">
      <w:pPr>
        <w:spacing w:line="500" w:lineRule="exact"/>
        <w:ind w:firstLineChars="200" w:firstLine="560"/>
        <w:jc w:val="left"/>
        <w:rPr>
          <w:sz w:val="28"/>
          <w:szCs w:val="28"/>
        </w:rPr>
      </w:pPr>
      <w:r w:rsidRPr="009070D0">
        <w:rPr>
          <w:rFonts w:hint="eastAsia"/>
          <w:sz w:val="28"/>
          <w:szCs w:val="28"/>
        </w:rPr>
        <w:t>充分发挥萤石资源，支持三明市氟新材料产业加快发展。</w:t>
      </w:r>
    </w:p>
    <w:p w:rsidR="00D2512B" w:rsidRPr="009070D0" w:rsidRDefault="00C4659F" w:rsidP="00AD117F">
      <w:pPr>
        <w:spacing w:line="500" w:lineRule="exact"/>
        <w:ind w:firstLineChars="200" w:firstLine="560"/>
        <w:rPr>
          <w:sz w:val="28"/>
          <w:szCs w:val="28"/>
        </w:rPr>
      </w:pPr>
      <w:r w:rsidRPr="009070D0">
        <w:rPr>
          <w:rFonts w:hAnsi="宋体"/>
          <w:sz w:val="28"/>
          <w:szCs w:val="28"/>
        </w:rPr>
        <w:t>根据</w:t>
      </w:r>
      <w:r w:rsidR="001575C4" w:rsidRPr="009070D0">
        <w:rPr>
          <w:rFonts w:hAnsi="宋体"/>
          <w:sz w:val="28"/>
          <w:szCs w:val="28"/>
        </w:rPr>
        <w:t>三元区</w:t>
      </w:r>
      <w:r w:rsidRPr="009070D0">
        <w:rPr>
          <w:rFonts w:hAnsi="宋体"/>
          <w:sz w:val="28"/>
          <w:szCs w:val="28"/>
        </w:rPr>
        <w:t>地域成矿地质条件、矿产资源分布规律及开发利用现状和区域经济发展特点，优先实施</w:t>
      </w:r>
      <w:r w:rsidR="00926370" w:rsidRPr="009070D0">
        <w:rPr>
          <w:rFonts w:hAnsi="宋体"/>
          <w:sz w:val="28"/>
          <w:szCs w:val="28"/>
        </w:rPr>
        <w:t>水泥用灰岩、</w:t>
      </w:r>
      <w:r w:rsidR="00175E54" w:rsidRPr="009070D0">
        <w:rPr>
          <w:rFonts w:hAnsi="宋体"/>
          <w:sz w:val="28"/>
          <w:szCs w:val="28"/>
        </w:rPr>
        <w:t>萤石、</w:t>
      </w:r>
      <w:r w:rsidR="003169D0" w:rsidRPr="009070D0">
        <w:rPr>
          <w:rFonts w:hAnsi="宋体" w:hint="eastAsia"/>
          <w:sz w:val="28"/>
          <w:szCs w:val="28"/>
        </w:rPr>
        <w:t>建筑用</w:t>
      </w:r>
      <w:r w:rsidR="003169D0" w:rsidRPr="009070D0">
        <w:rPr>
          <w:rFonts w:hAnsi="宋体"/>
          <w:sz w:val="28"/>
          <w:szCs w:val="28"/>
        </w:rPr>
        <w:t>砂</w:t>
      </w:r>
      <w:r w:rsidR="003169D0" w:rsidRPr="009070D0">
        <w:rPr>
          <w:rFonts w:hAnsi="宋体" w:hint="eastAsia"/>
          <w:sz w:val="28"/>
          <w:szCs w:val="28"/>
        </w:rPr>
        <w:t>石、</w:t>
      </w:r>
      <w:r w:rsidR="00062869" w:rsidRPr="009070D0">
        <w:rPr>
          <w:rFonts w:hAnsi="宋体" w:hint="eastAsia"/>
          <w:sz w:val="28"/>
          <w:szCs w:val="28"/>
        </w:rPr>
        <w:t>石英岩</w:t>
      </w:r>
      <w:r w:rsidRPr="009070D0">
        <w:rPr>
          <w:rFonts w:hAnsi="宋体"/>
          <w:sz w:val="28"/>
          <w:szCs w:val="28"/>
        </w:rPr>
        <w:t>以及</w:t>
      </w:r>
      <w:r w:rsidR="003169D0" w:rsidRPr="009070D0">
        <w:rPr>
          <w:rFonts w:hAnsi="宋体" w:hint="eastAsia"/>
          <w:sz w:val="28"/>
          <w:szCs w:val="28"/>
        </w:rPr>
        <w:t>地热</w:t>
      </w:r>
      <w:r w:rsidRPr="009070D0">
        <w:rPr>
          <w:rFonts w:hAnsi="宋体"/>
          <w:sz w:val="28"/>
          <w:szCs w:val="28"/>
        </w:rPr>
        <w:t>等矿产资源的勘查</w:t>
      </w:r>
      <w:r w:rsidR="00400789" w:rsidRPr="009070D0">
        <w:rPr>
          <w:rFonts w:hAnsi="宋体"/>
          <w:sz w:val="28"/>
          <w:szCs w:val="28"/>
        </w:rPr>
        <w:t>和</w:t>
      </w:r>
      <w:r w:rsidRPr="009070D0">
        <w:rPr>
          <w:rFonts w:hAnsi="宋体"/>
          <w:sz w:val="28"/>
          <w:szCs w:val="28"/>
        </w:rPr>
        <w:t>开发</w:t>
      </w:r>
      <w:r w:rsidR="00D2512B" w:rsidRPr="009070D0">
        <w:rPr>
          <w:rFonts w:hAnsi="宋体"/>
          <w:sz w:val="28"/>
          <w:szCs w:val="28"/>
        </w:rPr>
        <w:t>。</w:t>
      </w:r>
    </w:p>
    <w:p w:rsidR="008F30C7" w:rsidRPr="009070D0" w:rsidRDefault="008F30C7" w:rsidP="0083773D">
      <w:pPr>
        <w:pStyle w:val="3"/>
        <w:spacing w:before="174" w:after="87"/>
      </w:pPr>
      <w:bookmarkStart w:id="114" w:name="_Toc64998170"/>
      <w:r w:rsidRPr="009070D0">
        <w:t>（二）矿产资源产业重点发展区域</w:t>
      </w:r>
      <w:bookmarkEnd w:id="114"/>
    </w:p>
    <w:p w:rsidR="008F30C7" w:rsidRPr="009070D0" w:rsidRDefault="008F30C7" w:rsidP="001476E8">
      <w:pPr>
        <w:spacing w:line="500" w:lineRule="exact"/>
        <w:ind w:firstLineChars="200" w:firstLine="560"/>
        <w:rPr>
          <w:rFonts w:hAnsi="宋体"/>
          <w:sz w:val="28"/>
          <w:szCs w:val="28"/>
        </w:rPr>
      </w:pPr>
      <w:r w:rsidRPr="009070D0">
        <w:rPr>
          <w:rFonts w:hAnsi="宋体"/>
          <w:sz w:val="28"/>
          <w:szCs w:val="28"/>
        </w:rPr>
        <w:t>立足区域成矿地质条件、矿产资源分布及禀赋、开发利用现状、矿产资源相关产业空间布局及经济发展特点，按照统筹规划、因地制宜、发挥优势、集约开发的原则，结合产业政策及矿业经济发展情况，划定</w:t>
      </w:r>
      <w:r w:rsidR="00D77621" w:rsidRPr="009070D0">
        <w:rPr>
          <w:rFonts w:hAnsi="宋体" w:hint="eastAsia"/>
          <w:sz w:val="28"/>
          <w:szCs w:val="28"/>
        </w:rPr>
        <w:t>岩前镇作为</w:t>
      </w:r>
      <w:r w:rsidR="00D77621" w:rsidRPr="009070D0">
        <w:rPr>
          <w:rFonts w:hAnsi="宋体"/>
          <w:sz w:val="28"/>
          <w:szCs w:val="28"/>
        </w:rPr>
        <w:t>灰岩</w:t>
      </w:r>
      <w:r w:rsidR="00D77621" w:rsidRPr="009070D0">
        <w:rPr>
          <w:rFonts w:hAnsi="宋体" w:hint="eastAsia"/>
          <w:sz w:val="28"/>
          <w:szCs w:val="28"/>
        </w:rPr>
        <w:t>—萤石</w:t>
      </w:r>
      <w:r w:rsidR="00D77621" w:rsidRPr="009070D0">
        <w:rPr>
          <w:rFonts w:hAnsi="宋体"/>
          <w:sz w:val="28"/>
          <w:szCs w:val="28"/>
        </w:rPr>
        <w:t>资源产业基地</w:t>
      </w:r>
      <w:r w:rsidR="00D77621" w:rsidRPr="009070D0">
        <w:rPr>
          <w:rFonts w:hAnsi="宋体" w:hint="eastAsia"/>
          <w:sz w:val="28"/>
          <w:szCs w:val="28"/>
        </w:rPr>
        <w:t>的</w:t>
      </w:r>
      <w:r w:rsidRPr="009070D0">
        <w:rPr>
          <w:rFonts w:hAnsi="宋体"/>
          <w:sz w:val="28"/>
          <w:szCs w:val="28"/>
        </w:rPr>
        <w:t>重点发展区域。</w:t>
      </w:r>
      <w:r w:rsidR="00B27B32" w:rsidRPr="009070D0">
        <w:rPr>
          <w:rFonts w:hAnsi="宋体"/>
          <w:sz w:val="28"/>
          <w:szCs w:val="28"/>
        </w:rPr>
        <w:t>坚持点上开发、面上保护，</w:t>
      </w:r>
      <w:r w:rsidRPr="009070D0">
        <w:rPr>
          <w:rFonts w:hAnsi="宋体"/>
          <w:sz w:val="28"/>
          <w:szCs w:val="28"/>
        </w:rPr>
        <w:t>促进资源规模开发和产业集聚发展，在生产力布局、基础设施建设、资源配置、重大项目安排及相关产业政策方面给予重点支持和保障。</w:t>
      </w:r>
    </w:p>
    <w:p w:rsidR="00392C55" w:rsidRPr="009070D0" w:rsidRDefault="00D77621" w:rsidP="00392C55">
      <w:pPr>
        <w:spacing w:line="500" w:lineRule="exact"/>
        <w:ind w:firstLineChars="200" w:firstLine="562"/>
        <w:rPr>
          <w:rFonts w:hAnsi="宋体"/>
          <w:sz w:val="28"/>
          <w:szCs w:val="28"/>
        </w:rPr>
      </w:pPr>
      <w:r w:rsidRPr="009070D0">
        <w:rPr>
          <w:rFonts w:hAnsi="宋体" w:hint="eastAsia"/>
          <w:b/>
          <w:sz w:val="28"/>
          <w:szCs w:val="28"/>
        </w:rPr>
        <w:t>岩前</w:t>
      </w:r>
      <w:r w:rsidRPr="009070D0">
        <w:rPr>
          <w:rFonts w:hAnsi="宋体"/>
          <w:b/>
          <w:sz w:val="28"/>
          <w:szCs w:val="28"/>
        </w:rPr>
        <w:t>灰岩</w:t>
      </w:r>
      <w:r w:rsidR="00DA5E82" w:rsidRPr="009070D0">
        <w:rPr>
          <w:rFonts w:hAnsi="宋体" w:hint="eastAsia"/>
          <w:b/>
          <w:sz w:val="28"/>
          <w:szCs w:val="28"/>
        </w:rPr>
        <w:t>—</w:t>
      </w:r>
      <w:r w:rsidRPr="009070D0">
        <w:rPr>
          <w:rFonts w:hAnsi="宋体" w:hint="eastAsia"/>
          <w:b/>
          <w:sz w:val="28"/>
          <w:szCs w:val="28"/>
        </w:rPr>
        <w:t>萤石</w:t>
      </w:r>
      <w:r w:rsidRPr="009070D0">
        <w:rPr>
          <w:rFonts w:hAnsi="宋体"/>
          <w:b/>
          <w:sz w:val="28"/>
          <w:szCs w:val="28"/>
        </w:rPr>
        <w:t>资源产业基地</w:t>
      </w:r>
      <w:r w:rsidRPr="009070D0">
        <w:rPr>
          <w:rFonts w:hAnsi="宋体" w:hint="eastAsia"/>
          <w:b/>
          <w:sz w:val="28"/>
          <w:szCs w:val="28"/>
        </w:rPr>
        <w:t>。</w:t>
      </w:r>
      <w:r w:rsidR="00392C55" w:rsidRPr="009070D0">
        <w:rPr>
          <w:rFonts w:hAnsi="宋体" w:hint="eastAsia"/>
          <w:sz w:val="28"/>
          <w:szCs w:val="28"/>
        </w:rPr>
        <w:t>岩前是三元区矿产资源最丰富的乡镇，特别是灰岩、萤石基本分布于岩前镇。该区现有</w:t>
      </w:r>
      <w:r w:rsidR="00392C55" w:rsidRPr="009070D0">
        <w:rPr>
          <w:rFonts w:hAnsi="宋体" w:hint="eastAsia"/>
          <w:sz w:val="28"/>
          <w:szCs w:val="28"/>
        </w:rPr>
        <w:t>4</w:t>
      </w:r>
      <w:r w:rsidR="00392C55" w:rsidRPr="009070D0">
        <w:rPr>
          <w:rFonts w:hAnsi="宋体" w:hint="eastAsia"/>
          <w:sz w:val="28"/>
          <w:szCs w:val="28"/>
        </w:rPr>
        <w:t>个探矿权（萤石</w:t>
      </w:r>
      <w:r w:rsidR="00392C55" w:rsidRPr="009070D0">
        <w:rPr>
          <w:rFonts w:hAnsi="宋体" w:hint="eastAsia"/>
          <w:sz w:val="28"/>
          <w:szCs w:val="28"/>
        </w:rPr>
        <w:t>2</w:t>
      </w:r>
      <w:r w:rsidR="00392C55" w:rsidRPr="009070D0">
        <w:rPr>
          <w:rFonts w:hAnsi="宋体" w:hint="eastAsia"/>
          <w:sz w:val="28"/>
          <w:szCs w:val="28"/>
        </w:rPr>
        <w:t>个、方解石</w:t>
      </w:r>
      <w:r w:rsidR="00392C55" w:rsidRPr="009070D0">
        <w:rPr>
          <w:rFonts w:hAnsi="宋体" w:hint="eastAsia"/>
          <w:sz w:val="28"/>
          <w:szCs w:val="28"/>
        </w:rPr>
        <w:t>1</w:t>
      </w:r>
      <w:r w:rsidR="00392C55" w:rsidRPr="009070D0">
        <w:rPr>
          <w:rFonts w:hAnsi="宋体" w:hint="eastAsia"/>
          <w:sz w:val="28"/>
          <w:szCs w:val="28"/>
        </w:rPr>
        <w:t>个</w:t>
      </w:r>
      <w:r w:rsidR="006E50A7" w:rsidRPr="009070D0">
        <w:rPr>
          <w:rFonts w:hAnsi="宋体" w:hint="eastAsia"/>
          <w:sz w:val="28"/>
          <w:szCs w:val="28"/>
        </w:rPr>
        <w:t>、钼矿</w:t>
      </w:r>
      <w:r w:rsidR="006E50A7" w:rsidRPr="009070D0">
        <w:rPr>
          <w:rFonts w:hAnsi="宋体" w:hint="eastAsia"/>
          <w:sz w:val="28"/>
          <w:szCs w:val="28"/>
        </w:rPr>
        <w:t>1</w:t>
      </w:r>
      <w:r w:rsidR="006E50A7" w:rsidRPr="009070D0">
        <w:rPr>
          <w:rFonts w:hAnsi="宋体" w:hint="eastAsia"/>
          <w:sz w:val="28"/>
          <w:szCs w:val="28"/>
        </w:rPr>
        <w:t>个</w:t>
      </w:r>
      <w:r w:rsidR="00392C55" w:rsidRPr="009070D0">
        <w:rPr>
          <w:rFonts w:hAnsi="宋体" w:hint="eastAsia"/>
          <w:sz w:val="28"/>
          <w:szCs w:val="28"/>
        </w:rPr>
        <w:t>），规划期内新设勘查区块</w:t>
      </w:r>
      <w:r w:rsidR="00DA1EA4">
        <w:rPr>
          <w:rFonts w:hAnsi="宋体" w:hint="eastAsia"/>
          <w:sz w:val="28"/>
          <w:szCs w:val="28"/>
        </w:rPr>
        <w:t>3</w:t>
      </w:r>
      <w:r w:rsidR="00392C55" w:rsidRPr="009070D0">
        <w:rPr>
          <w:rFonts w:hAnsi="宋体" w:hint="eastAsia"/>
          <w:sz w:val="28"/>
          <w:szCs w:val="28"/>
        </w:rPr>
        <w:t>个（水泥用灰岩</w:t>
      </w:r>
      <w:r w:rsidR="00392C55" w:rsidRPr="009070D0">
        <w:rPr>
          <w:rFonts w:hAnsi="宋体" w:hint="eastAsia"/>
          <w:sz w:val="28"/>
          <w:szCs w:val="28"/>
        </w:rPr>
        <w:t>1</w:t>
      </w:r>
      <w:r w:rsidR="00392C55" w:rsidRPr="009070D0">
        <w:rPr>
          <w:rFonts w:hAnsi="宋体" w:hint="eastAsia"/>
          <w:sz w:val="28"/>
          <w:szCs w:val="28"/>
        </w:rPr>
        <w:t>个</w:t>
      </w:r>
      <w:r w:rsidR="006E50A7" w:rsidRPr="009070D0">
        <w:rPr>
          <w:rFonts w:hAnsi="宋体" w:hint="eastAsia"/>
          <w:sz w:val="28"/>
          <w:szCs w:val="28"/>
        </w:rPr>
        <w:t>、地热</w:t>
      </w:r>
      <w:r w:rsidR="006E50A7" w:rsidRPr="009070D0">
        <w:rPr>
          <w:rFonts w:hAnsi="宋体" w:hint="eastAsia"/>
          <w:sz w:val="28"/>
          <w:szCs w:val="28"/>
        </w:rPr>
        <w:t>1</w:t>
      </w:r>
      <w:r w:rsidR="006E50A7" w:rsidRPr="009070D0">
        <w:rPr>
          <w:rFonts w:hAnsi="宋体" w:hint="eastAsia"/>
          <w:sz w:val="28"/>
          <w:szCs w:val="28"/>
        </w:rPr>
        <w:t>个</w:t>
      </w:r>
      <w:r w:rsidR="00DA1EA4">
        <w:rPr>
          <w:rFonts w:hAnsi="宋体" w:hint="eastAsia"/>
          <w:sz w:val="28"/>
          <w:szCs w:val="28"/>
        </w:rPr>
        <w:t>、脉石英</w:t>
      </w:r>
      <w:r w:rsidR="00DA1EA4">
        <w:rPr>
          <w:rFonts w:hAnsi="宋体" w:hint="eastAsia"/>
          <w:sz w:val="28"/>
          <w:szCs w:val="28"/>
        </w:rPr>
        <w:t>1</w:t>
      </w:r>
      <w:r w:rsidR="00DA1EA4">
        <w:rPr>
          <w:rFonts w:hAnsi="宋体" w:hint="eastAsia"/>
          <w:sz w:val="28"/>
          <w:szCs w:val="28"/>
        </w:rPr>
        <w:t>个</w:t>
      </w:r>
      <w:r w:rsidR="00392C55" w:rsidRPr="009070D0">
        <w:rPr>
          <w:rFonts w:hAnsi="宋体" w:hint="eastAsia"/>
          <w:sz w:val="28"/>
          <w:szCs w:val="28"/>
        </w:rPr>
        <w:t>），同时开展岩前矿区深部灰岩矿勘查，可增加新的资源储量；现有</w:t>
      </w:r>
      <w:r w:rsidR="00392C55" w:rsidRPr="009070D0">
        <w:rPr>
          <w:rFonts w:hAnsi="宋体" w:hint="eastAsia"/>
          <w:sz w:val="28"/>
          <w:szCs w:val="28"/>
        </w:rPr>
        <w:t>7</w:t>
      </w:r>
      <w:r w:rsidR="00392C55" w:rsidRPr="009070D0">
        <w:rPr>
          <w:rFonts w:hAnsi="宋体" w:hint="eastAsia"/>
          <w:sz w:val="28"/>
          <w:szCs w:val="28"/>
        </w:rPr>
        <w:t>个采矿权（</w:t>
      </w:r>
      <w:r w:rsidR="00B24F0D" w:rsidRPr="009070D0">
        <w:rPr>
          <w:rFonts w:hAnsi="宋体" w:hint="eastAsia"/>
          <w:sz w:val="28"/>
          <w:szCs w:val="28"/>
        </w:rPr>
        <w:t>水泥用</w:t>
      </w:r>
      <w:r w:rsidR="00392C55" w:rsidRPr="009070D0">
        <w:rPr>
          <w:rFonts w:hAnsi="宋体" w:hint="eastAsia"/>
          <w:sz w:val="28"/>
          <w:szCs w:val="28"/>
        </w:rPr>
        <w:t>灰岩</w:t>
      </w:r>
      <w:r w:rsidR="00392C55" w:rsidRPr="009070D0">
        <w:rPr>
          <w:rFonts w:hAnsi="宋体" w:hint="eastAsia"/>
          <w:sz w:val="28"/>
          <w:szCs w:val="28"/>
        </w:rPr>
        <w:t>1</w:t>
      </w:r>
      <w:r w:rsidR="00392C55" w:rsidRPr="009070D0">
        <w:rPr>
          <w:rFonts w:hAnsi="宋体" w:hint="eastAsia"/>
          <w:sz w:val="28"/>
          <w:szCs w:val="28"/>
        </w:rPr>
        <w:t>个、萤石</w:t>
      </w:r>
      <w:r w:rsidR="00392C55" w:rsidRPr="009070D0">
        <w:rPr>
          <w:rFonts w:hAnsi="宋体" w:hint="eastAsia"/>
          <w:sz w:val="28"/>
          <w:szCs w:val="28"/>
        </w:rPr>
        <w:t>2</w:t>
      </w:r>
      <w:r w:rsidR="00392C55" w:rsidRPr="009070D0">
        <w:rPr>
          <w:rFonts w:hAnsi="宋体" w:hint="eastAsia"/>
          <w:sz w:val="28"/>
          <w:szCs w:val="28"/>
        </w:rPr>
        <w:t>个</w:t>
      </w:r>
      <w:r w:rsidR="006E50A7" w:rsidRPr="009070D0">
        <w:rPr>
          <w:rFonts w:hAnsi="宋体" w:hint="eastAsia"/>
          <w:sz w:val="28"/>
          <w:szCs w:val="28"/>
        </w:rPr>
        <w:t>、建筑用花岗岩</w:t>
      </w:r>
      <w:r w:rsidR="006E50A7" w:rsidRPr="009070D0">
        <w:rPr>
          <w:rFonts w:hAnsi="宋体" w:hint="eastAsia"/>
          <w:sz w:val="28"/>
          <w:szCs w:val="28"/>
        </w:rPr>
        <w:t>3</w:t>
      </w:r>
      <w:r w:rsidR="006E50A7" w:rsidRPr="009070D0">
        <w:rPr>
          <w:rFonts w:hAnsi="宋体" w:hint="eastAsia"/>
          <w:sz w:val="28"/>
          <w:szCs w:val="28"/>
        </w:rPr>
        <w:t>个、石英</w:t>
      </w:r>
      <w:r w:rsidR="006E50A7" w:rsidRPr="009070D0">
        <w:rPr>
          <w:rFonts w:hAnsi="宋体" w:hint="eastAsia"/>
          <w:sz w:val="28"/>
          <w:szCs w:val="28"/>
        </w:rPr>
        <w:t>1</w:t>
      </w:r>
      <w:r w:rsidR="006E50A7" w:rsidRPr="009070D0">
        <w:rPr>
          <w:rFonts w:hAnsi="宋体" w:hint="eastAsia"/>
          <w:sz w:val="28"/>
          <w:szCs w:val="28"/>
        </w:rPr>
        <w:t>个</w:t>
      </w:r>
      <w:r w:rsidR="00392C55" w:rsidRPr="009070D0">
        <w:rPr>
          <w:rFonts w:hAnsi="宋体" w:hint="eastAsia"/>
          <w:sz w:val="28"/>
          <w:szCs w:val="28"/>
        </w:rPr>
        <w:t>），设计生产规模年产水泥用灰岩</w:t>
      </w:r>
      <w:r w:rsidR="00392C55" w:rsidRPr="009070D0">
        <w:rPr>
          <w:rFonts w:hAnsi="宋体" w:hint="eastAsia"/>
          <w:sz w:val="28"/>
          <w:szCs w:val="28"/>
        </w:rPr>
        <w:t>100</w:t>
      </w:r>
      <w:r w:rsidR="00392C55" w:rsidRPr="009070D0">
        <w:rPr>
          <w:rFonts w:hAnsi="宋体" w:hint="eastAsia"/>
          <w:sz w:val="28"/>
          <w:szCs w:val="28"/>
        </w:rPr>
        <w:t>万吨、萤石</w:t>
      </w:r>
      <w:r w:rsidR="00392C55" w:rsidRPr="009070D0">
        <w:rPr>
          <w:rFonts w:hAnsi="宋体" w:hint="eastAsia"/>
          <w:sz w:val="28"/>
          <w:szCs w:val="28"/>
        </w:rPr>
        <w:t>6</w:t>
      </w:r>
      <w:r w:rsidR="00392C55" w:rsidRPr="009070D0">
        <w:rPr>
          <w:rFonts w:hAnsi="宋体" w:hint="eastAsia"/>
          <w:sz w:val="28"/>
          <w:szCs w:val="28"/>
        </w:rPr>
        <w:t>万吨。可</w:t>
      </w:r>
      <w:r w:rsidR="00392C55" w:rsidRPr="009070D0">
        <w:rPr>
          <w:rFonts w:hAnsi="宋体"/>
          <w:sz w:val="28"/>
          <w:szCs w:val="28"/>
        </w:rPr>
        <w:t>依托区内较为丰富的水泥用石灰岩、</w:t>
      </w:r>
      <w:r w:rsidR="00392C55" w:rsidRPr="009070D0">
        <w:rPr>
          <w:rFonts w:hAnsi="宋体" w:hint="eastAsia"/>
          <w:sz w:val="28"/>
          <w:szCs w:val="28"/>
        </w:rPr>
        <w:t>萤石</w:t>
      </w:r>
      <w:r w:rsidR="00392C55" w:rsidRPr="009070D0">
        <w:rPr>
          <w:rFonts w:hAnsi="宋体"/>
          <w:sz w:val="28"/>
          <w:szCs w:val="28"/>
        </w:rPr>
        <w:t>矿产资源</w:t>
      </w:r>
      <w:r w:rsidR="00392C55" w:rsidRPr="009070D0">
        <w:rPr>
          <w:rFonts w:hAnsi="宋体" w:hint="eastAsia"/>
          <w:sz w:val="28"/>
          <w:szCs w:val="28"/>
        </w:rPr>
        <w:t>，建设</w:t>
      </w:r>
      <w:r w:rsidR="00392C55" w:rsidRPr="009070D0">
        <w:rPr>
          <w:rFonts w:hAnsi="宋体"/>
          <w:sz w:val="28"/>
          <w:szCs w:val="28"/>
        </w:rPr>
        <w:t>水泥产业链</w:t>
      </w:r>
      <w:r w:rsidR="00392C55" w:rsidRPr="009070D0">
        <w:rPr>
          <w:rFonts w:hAnsi="宋体" w:hint="eastAsia"/>
          <w:sz w:val="28"/>
          <w:szCs w:val="28"/>
        </w:rPr>
        <w:t>，支持三明市氟新材料产业发展，</w:t>
      </w:r>
      <w:r w:rsidR="00392C55" w:rsidRPr="009070D0">
        <w:rPr>
          <w:rFonts w:hAnsi="宋体"/>
          <w:sz w:val="28"/>
          <w:szCs w:val="28"/>
        </w:rPr>
        <w:t>打造成三元区乃至三明市的建材、</w:t>
      </w:r>
      <w:r w:rsidR="00392C55" w:rsidRPr="009070D0">
        <w:rPr>
          <w:rFonts w:hAnsi="宋体" w:hint="eastAsia"/>
          <w:sz w:val="28"/>
          <w:szCs w:val="28"/>
        </w:rPr>
        <w:t>氟化工</w:t>
      </w:r>
      <w:r w:rsidR="00392C55" w:rsidRPr="009070D0">
        <w:rPr>
          <w:rFonts w:hAnsi="宋体"/>
          <w:sz w:val="28"/>
          <w:szCs w:val="28"/>
        </w:rPr>
        <w:t>基地，壮大三元区矿业产业</w:t>
      </w:r>
      <w:r w:rsidR="00392C55" w:rsidRPr="009070D0">
        <w:rPr>
          <w:rFonts w:hAnsi="宋体" w:hint="eastAsia"/>
          <w:sz w:val="28"/>
          <w:szCs w:val="28"/>
        </w:rPr>
        <w:t>。</w:t>
      </w:r>
    </w:p>
    <w:p w:rsidR="001303FF" w:rsidRPr="009070D0" w:rsidRDefault="001303FF" w:rsidP="001303FF">
      <w:pPr>
        <w:spacing w:line="500" w:lineRule="exact"/>
        <w:ind w:firstLineChars="200" w:firstLine="560"/>
        <w:rPr>
          <w:sz w:val="28"/>
          <w:szCs w:val="28"/>
        </w:rPr>
      </w:pPr>
    </w:p>
    <w:p w:rsidR="009F5099" w:rsidRPr="009070D0" w:rsidRDefault="009F5099" w:rsidP="0083773D">
      <w:pPr>
        <w:pStyle w:val="2"/>
        <w:spacing w:before="174" w:after="87"/>
        <w:rPr>
          <w:rFonts w:hAnsi="Times New Roman"/>
        </w:rPr>
      </w:pPr>
      <w:bookmarkStart w:id="115" w:name="_Toc61859701"/>
      <w:bookmarkStart w:id="116" w:name="_Toc109655115"/>
      <w:r w:rsidRPr="009070D0">
        <w:lastRenderedPageBreak/>
        <w:t>二、矿产资源调查评价与勘查</w:t>
      </w:r>
      <w:bookmarkEnd w:id="115"/>
      <w:bookmarkEnd w:id="116"/>
    </w:p>
    <w:p w:rsidR="00AD117F" w:rsidRPr="009070D0" w:rsidRDefault="001575C4" w:rsidP="00AD117F">
      <w:pPr>
        <w:spacing w:line="500" w:lineRule="exact"/>
        <w:ind w:firstLineChars="200" w:firstLine="560"/>
        <w:rPr>
          <w:rFonts w:hAnsi="宋体"/>
          <w:sz w:val="28"/>
          <w:szCs w:val="28"/>
        </w:rPr>
      </w:pPr>
      <w:r w:rsidRPr="009070D0">
        <w:rPr>
          <w:rFonts w:hAnsi="宋体"/>
          <w:sz w:val="28"/>
          <w:szCs w:val="28"/>
        </w:rPr>
        <w:t>三元区</w:t>
      </w:r>
      <w:r w:rsidR="00C305B9" w:rsidRPr="009070D0">
        <w:rPr>
          <w:rFonts w:hAnsi="宋体"/>
          <w:sz w:val="28"/>
          <w:szCs w:val="28"/>
        </w:rPr>
        <w:t>已基本完成</w:t>
      </w:r>
      <w:r w:rsidR="00E20391" w:rsidRPr="009070D0">
        <w:rPr>
          <w:rFonts w:hAnsi="宋体" w:hint="eastAsia"/>
          <w:sz w:val="28"/>
          <w:szCs w:val="28"/>
        </w:rPr>
        <w:t>境</w:t>
      </w:r>
      <w:r w:rsidR="00C305B9" w:rsidRPr="009070D0">
        <w:rPr>
          <w:rFonts w:hAnsi="宋体"/>
          <w:sz w:val="28"/>
          <w:szCs w:val="28"/>
        </w:rPr>
        <w:t>域内区域地质调查工作。规划期内，</w:t>
      </w:r>
      <w:r w:rsidR="001303FF" w:rsidRPr="009070D0">
        <w:rPr>
          <w:rFonts w:hAnsi="宋体" w:hint="eastAsia"/>
          <w:sz w:val="28"/>
          <w:szCs w:val="28"/>
        </w:rPr>
        <w:t>开展三明市三元区矿产资源调查评价，</w:t>
      </w:r>
      <w:r w:rsidR="00B838FF" w:rsidRPr="009070D0">
        <w:rPr>
          <w:rFonts w:hAnsi="宋体" w:hint="eastAsia"/>
          <w:sz w:val="28"/>
          <w:szCs w:val="28"/>
        </w:rPr>
        <w:t>以及</w:t>
      </w:r>
      <w:r w:rsidR="003169D0" w:rsidRPr="009070D0">
        <w:rPr>
          <w:rFonts w:hAnsi="宋体"/>
          <w:sz w:val="28"/>
          <w:szCs w:val="28"/>
        </w:rPr>
        <w:t>石灰岩</w:t>
      </w:r>
      <w:r w:rsidR="003169D0" w:rsidRPr="009070D0">
        <w:rPr>
          <w:rFonts w:hAnsi="宋体" w:hint="eastAsia"/>
          <w:sz w:val="28"/>
          <w:szCs w:val="28"/>
        </w:rPr>
        <w:t>、</w:t>
      </w:r>
      <w:r w:rsidR="00D521D8" w:rsidRPr="009070D0">
        <w:rPr>
          <w:rFonts w:hAnsi="宋体"/>
          <w:sz w:val="28"/>
          <w:szCs w:val="28"/>
        </w:rPr>
        <w:t>萤石、</w:t>
      </w:r>
      <w:r w:rsidR="003169D0" w:rsidRPr="009070D0">
        <w:rPr>
          <w:rFonts w:hAnsi="宋体" w:hint="eastAsia"/>
          <w:sz w:val="28"/>
          <w:szCs w:val="28"/>
        </w:rPr>
        <w:t>地热</w:t>
      </w:r>
      <w:r w:rsidR="00C305B9" w:rsidRPr="009070D0">
        <w:rPr>
          <w:rFonts w:hAnsi="宋体"/>
          <w:sz w:val="28"/>
          <w:szCs w:val="28"/>
        </w:rPr>
        <w:t>等矿产资源勘查。</w:t>
      </w:r>
      <w:r w:rsidR="00E6556E" w:rsidRPr="009070D0">
        <w:rPr>
          <w:rFonts w:hAnsi="宋体" w:hint="eastAsia"/>
          <w:sz w:val="28"/>
          <w:szCs w:val="28"/>
        </w:rPr>
        <w:t>同时</w:t>
      </w:r>
      <w:r w:rsidR="00A003BE" w:rsidRPr="009070D0">
        <w:rPr>
          <w:rFonts w:hAnsi="宋体" w:hint="eastAsia"/>
          <w:sz w:val="28"/>
          <w:szCs w:val="28"/>
        </w:rPr>
        <w:t>落实</w:t>
      </w:r>
      <w:r w:rsidR="004F4D64" w:rsidRPr="009070D0">
        <w:rPr>
          <w:rFonts w:hAnsi="宋体" w:hint="eastAsia"/>
          <w:sz w:val="28"/>
          <w:szCs w:val="28"/>
        </w:rPr>
        <w:t>省</w:t>
      </w:r>
      <w:r w:rsidR="00A003BE" w:rsidRPr="009070D0">
        <w:rPr>
          <w:rFonts w:hAnsi="宋体" w:hint="eastAsia"/>
          <w:sz w:val="28"/>
          <w:szCs w:val="28"/>
        </w:rPr>
        <w:t>级</w:t>
      </w:r>
      <w:r w:rsidR="004F4D64" w:rsidRPr="009070D0">
        <w:rPr>
          <w:rFonts w:hAnsi="宋体" w:hint="eastAsia"/>
          <w:sz w:val="28"/>
          <w:szCs w:val="28"/>
        </w:rPr>
        <w:t>规</w:t>
      </w:r>
      <w:r w:rsidR="00233368" w:rsidRPr="009070D0">
        <w:rPr>
          <w:rFonts w:hAnsi="宋体" w:hint="eastAsia"/>
          <w:sz w:val="28"/>
          <w:szCs w:val="28"/>
        </w:rPr>
        <w:t>划</w:t>
      </w:r>
      <w:r w:rsidR="00A003BE" w:rsidRPr="009070D0">
        <w:rPr>
          <w:rFonts w:hAnsi="宋体" w:hint="eastAsia"/>
          <w:sz w:val="28"/>
          <w:szCs w:val="28"/>
        </w:rPr>
        <w:t>，开展</w:t>
      </w:r>
      <w:r w:rsidR="004F4D64" w:rsidRPr="009070D0">
        <w:rPr>
          <w:rFonts w:hAnsi="宋体" w:hint="eastAsia"/>
          <w:sz w:val="28"/>
          <w:szCs w:val="28"/>
        </w:rPr>
        <w:t>“福建</w:t>
      </w:r>
      <w:r w:rsidR="004F4D64" w:rsidRPr="009070D0">
        <w:rPr>
          <w:rFonts w:hAnsi="宋体" w:hint="eastAsia"/>
          <w:sz w:val="28"/>
          <w:szCs w:val="28"/>
        </w:rPr>
        <w:t>1</w:t>
      </w:r>
      <w:r w:rsidR="004F4D64" w:rsidRPr="009070D0">
        <w:rPr>
          <w:rFonts w:hAnsi="宋体" w:hint="eastAsia"/>
          <w:sz w:val="28"/>
          <w:szCs w:val="28"/>
        </w:rPr>
        <w:t>∶</w:t>
      </w:r>
      <w:r w:rsidR="004F4D64" w:rsidRPr="009070D0">
        <w:rPr>
          <w:rFonts w:hAnsi="宋体" w:hint="eastAsia"/>
          <w:sz w:val="28"/>
          <w:szCs w:val="28"/>
        </w:rPr>
        <w:t>5</w:t>
      </w:r>
      <w:r w:rsidR="004F4D64" w:rsidRPr="009070D0">
        <w:rPr>
          <w:rFonts w:hAnsi="宋体" w:hint="eastAsia"/>
          <w:sz w:val="28"/>
          <w:szCs w:val="28"/>
        </w:rPr>
        <w:t>万莘口幅（</w:t>
      </w:r>
      <w:r w:rsidR="004F4D64" w:rsidRPr="009070D0">
        <w:rPr>
          <w:rFonts w:hAnsi="宋体" w:hint="eastAsia"/>
          <w:sz w:val="28"/>
          <w:szCs w:val="28"/>
        </w:rPr>
        <w:t>G50E012015</w:t>
      </w:r>
      <w:r w:rsidR="004F4D64" w:rsidRPr="009070D0">
        <w:rPr>
          <w:rFonts w:hAnsi="宋体" w:hint="eastAsia"/>
          <w:sz w:val="28"/>
          <w:szCs w:val="28"/>
        </w:rPr>
        <w:t>）区域地质调查”</w:t>
      </w:r>
      <w:r w:rsidR="00E56609" w:rsidRPr="009070D0">
        <w:rPr>
          <w:rFonts w:hAnsi="宋体" w:hint="eastAsia"/>
          <w:sz w:val="28"/>
          <w:szCs w:val="28"/>
        </w:rPr>
        <w:t>，三元区内面积</w:t>
      </w:r>
      <w:r w:rsidR="00E56609" w:rsidRPr="009070D0">
        <w:rPr>
          <w:rFonts w:hAnsi="宋体" w:hint="eastAsia"/>
          <w:sz w:val="28"/>
          <w:szCs w:val="28"/>
        </w:rPr>
        <w:t>243.90</w:t>
      </w:r>
      <w:r w:rsidR="00E56609" w:rsidRPr="009070D0">
        <w:rPr>
          <w:rFonts w:hAnsi="宋体" w:hint="eastAsia"/>
          <w:sz w:val="28"/>
          <w:szCs w:val="28"/>
        </w:rPr>
        <w:t>平方千米</w:t>
      </w:r>
      <w:r w:rsidR="00A003BE" w:rsidRPr="009070D0">
        <w:rPr>
          <w:rFonts w:hAnsi="宋体" w:hint="eastAsia"/>
          <w:sz w:val="28"/>
          <w:szCs w:val="28"/>
        </w:rPr>
        <w:t>（见附表</w:t>
      </w:r>
      <w:r w:rsidR="00A003BE" w:rsidRPr="009070D0">
        <w:rPr>
          <w:rFonts w:hAnsi="宋体" w:hint="eastAsia"/>
          <w:sz w:val="28"/>
          <w:szCs w:val="28"/>
        </w:rPr>
        <w:t>4</w:t>
      </w:r>
      <w:r w:rsidR="00A003BE" w:rsidRPr="009070D0">
        <w:rPr>
          <w:rFonts w:hAnsi="宋体" w:hint="eastAsia"/>
          <w:sz w:val="28"/>
          <w:szCs w:val="28"/>
        </w:rPr>
        <w:t>）</w:t>
      </w:r>
      <w:r w:rsidR="00E6556E" w:rsidRPr="009070D0">
        <w:rPr>
          <w:rFonts w:hAnsi="宋体" w:hint="eastAsia"/>
          <w:sz w:val="28"/>
          <w:szCs w:val="28"/>
        </w:rPr>
        <w:t>；</w:t>
      </w:r>
      <w:bookmarkStart w:id="117" w:name="_Toc61534742"/>
      <w:bookmarkStart w:id="118" w:name="_Toc62713549"/>
      <w:bookmarkStart w:id="119" w:name="_Toc64998172"/>
      <w:r w:rsidR="00E6556E" w:rsidRPr="009070D0">
        <w:rPr>
          <w:rFonts w:hAnsi="宋体" w:hint="eastAsia"/>
          <w:sz w:val="28"/>
          <w:szCs w:val="28"/>
        </w:rPr>
        <w:t>在</w:t>
      </w:r>
      <w:r w:rsidR="004F4D64" w:rsidRPr="009070D0">
        <w:rPr>
          <w:rFonts w:hAnsi="宋体" w:hint="eastAsia"/>
          <w:sz w:val="28"/>
          <w:szCs w:val="28"/>
        </w:rPr>
        <w:t>明溪胡坊</w:t>
      </w:r>
      <w:r w:rsidR="007533FD" w:rsidRPr="009070D0">
        <w:rPr>
          <w:rFonts w:ascii="宋体" w:hAnsi="宋体" w:hint="eastAsia"/>
          <w:sz w:val="28"/>
          <w:szCs w:val="28"/>
        </w:rPr>
        <w:t>－</w:t>
      </w:r>
      <w:r w:rsidR="00E6556E" w:rsidRPr="009070D0">
        <w:rPr>
          <w:rFonts w:hAnsi="宋体" w:hint="eastAsia"/>
          <w:sz w:val="28"/>
          <w:szCs w:val="28"/>
        </w:rPr>
        <w:t>清流芹溪省级</w:t>
      </w:r>
      <w:r w:rsidR="004F4D64" w:rsidRPr="009070D0">
        <w:rPr>
          <w:rFonts w:hAnsi="宋体" w:hint="eastAsia"/>
          <w:sz w:val="28"/>
          <w:szCs w:val="28"/>
        </w:rPr>
        <w:t>重点勘查区</w:t>
      </w:r>
      <w:r w:rsidR="00E6556E" w:rsidRPr="009070D0">
        <w:rPr>
          <w:rFonts w:hAnsi="宋体" w:hint="eastAsia"/>
          <w:sz w:val="28"/>
          <w:szCs w:val="28"/>
        </w:rPr>
        <w:t>开展三元区白叶坑</w:t>
      </w:r>
      <w:r w:rsidR="00DD638A" w:rsidRPr="009070D0">
        <w:rPr>
          <w:rFonts w:hAnsi="宋体"/>
          <w:sz w:val="28"/>
          <w:szCs w:val="28"/>
        </w:rPr>
        <w:t>萤石矿</w:t>
      </w:r>
      <w:r w:rsidR="00E6556E" w:rsidRPr="009070D0">
        <w:rPr>
          <w:rFonts w:hAnsi="宋体" w:hint="eastAsia"/>
          <w:sz w:val="28"/>
          <w:szCs w:val="28"/>
        </w:rPr>
        <w:t>深部勘</w:t>
      </w:r>
      <w:r w:rsidR="00DD638A" w:rsidRPr="009070D0">
        <w:rPr>
          <w:rFonts w:hAnsi="宋体" w:hint="eastAsia"/>
          <w:sz w:val="28"/>
          <w:szCs w:val="28"/>
        </w:rPr>
        <w:t>查</w:t>
      </w:r>
      <w:r w:rsidR="00AD117F" w:rsidRPr="009070D0">
        <w:rPr>
          <w:rFonts w:hAnsi="宋体"/>
          <w:sz w:val="28"/>
          <w:szCs w:val="28"/>
        </w:rPr>
        <w:t>。</w:t>
      </w:r>
    </w:p>
    <w:p w:rsidR="00A262B0" w:rsidRPr="009070D0" w:rsidRDefault="00A262B0" w:rsidP="0083773D">
      <w:pPr>
        <w:pStyle w:val="3"/>
        <w:spacing w:before="174" w:after="87"/>
      </w:pPr>
      <w:bookmarkStart w:id="120" w:name="_Toc73024761"/>
      <w:bookmarkStart w:id="121" w:name="_Toc73024840"/>
      <w:bookmarkStart w:id="122" w:name="_Toc73712562"/>
      <w:bookmarkStart w:id="123" w:name="_Toc91777990"/>
      <w:bookmarkStart w:id="124" w:name="_Toc92360435"/>
      <w:r w:rsidRPr="009070D0">
        <w:rPr>
          <w:rFonts w:hint="eastAsia"/>
        </w:rPr>
        <w:t>（一）勘查规划区块的设置原则</w:t>
      </w:r>
      <w:bookmarkEnd w:id="120"/>
      <w:bookmarkEnd w:id="121"/>
      <w:bookmarkEnd w:id="122"/>
      <w:bookmarkEnd w:id="123"/>
      <w:bookmarkEnd w:id="124"/>
    </w:p>
    <w:p w:rsidR="00A262B0" w:rsidRPr="009070D0" w:rsidRDefault="00A262B0" w:rsidP="00AD117F">
      <w:pPr>
        <w:spacing w:line="500" w:lineRule="exact"/>
        <w:ind w:firstLineChars="200" w:firstLine="560"/>
        <w:rPr>
          <w:rFonts w:hAnsi="宋体"/>
          <w:sz w:val="28"/>
          <w:szCs w:val="28"/>
        </w:rPr>
      </w:pPr>
      <w:r w:rsidRPr="009070D0">
        <w:rPr>
          <w:rFonts w:hAnsi="宋体" w:hint="eastAsia"/>
          <w:sz w:val="28"/>
          <w:szCs w:val="28"/>
        </w:rPr>
        <w:t>勘查规划区块的划定应综合考虑成矿地质条件、物化探异常等找矿信息，充分利用矿产地质调查、矿产资源潜力评价成果，尽可能保持已知找矿信息的完整性，结合不同阶段地质勘查工作特点，满足矿产资源勘查布局要求。勘查规划区块要衔接国土空间规划中的“三区三线”，应符合</w:t>
      </w:r>
      <w:r w:rsidR="00323B0C" w:rsidRPr="009070D0">
        <w:rPr>
          <w:rFonts w:hAnsi="宋体" w:hint="eastAsia"/>
          <w:sz w:val="28"/>
          <w:szCs w:val="28"/>
        </w:rPr>
        <w:t>永久基本农田、</w:t>
      </w:r>
      <w:r w:rsidRPr="009070D0">
        <w:rPr>
          <w:rFonts w:hAnsi="宋体" w:hint="eastAsia"/>
          <w:sz w:val="28"/>
          <w:szCs w:val="28"/>
        </w:rPr>
        <w:t>生态保护红线、自然保护</w:t>
      </w:r>
      <w:r w:rsidR="00E03889" w:rsidRPr="009070D0">
        <w:rPr>
          <w:rFonts w:hAnsi="宋体" w:hint="eastAsia"/>
          <w:sz w:val="28"/>
          <w:szCs w:val="28"/>
        </w:rPr>
        <w:t>地</w:t>
      </w:r>
      <w:r w:rsidRPr="009070D0">
        <w:rPr>
          <w:rFonts w:hAnsi="宋体" w:hint="eastAsia"/>
          <w:sz w:val="28"/>
          <w:szCs w:val="28"/>
        </w:rPr>
        <w:t>、生态公益林、饮用水水源保护区、沙溪干流及其支流的重点流域保护范围内（矢量数据）等相关管控措施规定。</w:t>
      </w:r>
    </w:p>
    <w:p w:rsidR="00C305B9" w:rsidRPr="009070D0" w:rsidRDefault="00AD117F" w:rsidP="0083773D">
      <w:pPr>
        <w:pStyle w:val="3"/>
        <w:spacing w:before="174" w:after="87"/>
      </w:pPr>
      <w:r w:rsidRPr="009070D0">
        <w:t>（二）</w:t>
      </w:r>
      <w:r w:rsidR="00C305B9" w:rsidRPr="009070D0">
        <w:t>勘查规划区块</w:t>
      </w:r>
      <w:bookmarkEnd w:id="117"/>
      <w:bookmarkEnd w:id="118"/>
      <w:bookmarkEnd w:id="119"/>
    </w:p>
    <w:p w:rsidR="004853F3" w:rsidRPr="009070D0" w:rsidRDefault="00C305B9" w:rsidP="00C305B9">
      <w:pPr>
        <w:spacing w:line="500" w:lineRule="exact"/>
        <w:ind w:firstLineChars="200" w:firstLine="560"/>
        <w:rPr>
          <w:rFonts w:hAnsi="宋体"/>
          <w:sz w:val="28"/>
          <w:szCs w:val="28"/>
        </w:rPr>
      </w:pPr>
      <w:r w:rsidRPr="009070D0">
        <w:rPr>
          <w:rFonts w:hAnsi="宋体"/>
          <w:sz w:val="28"/>
          <w:szCs w:val="28"/>
        </w:rPr>
        <w:t>根据</w:t>
      </w:r>
      <w:r w:rsidR="001575C4" w:rsidRPr="009070D0">
        <w:rPr>
          <w:rFonts w:hAnsi="宋体"/>
          <w:sz w:val="28"/>
          <w:szCs w:val="28"/>
        </w:rPr>
        <w:t>三元区</w:t>
      </w:r>
      <w:r w:rsidRPr="009070D0">
        <w:rPr>
          <w:rFonts w:hAnsi="宋体"/>
          <w:sz w:val="28"/>
          <w:szCs w:val="28"/>
        </w:rPr>
        <w:t>矿产资源特点，优化资源勘查空间布局，科学划定勘查规划区块。</w:t>
      </w:r>
      <w:r w:rsidR="004853F3" w:rsidRPr="009070D0">
        <w:rPr>
          <w:rFonts w:hAnsi="宋体" w:hint="eastAsia"/>
          <w:sz w:val="28"/>
          <w:szCs w:val="28"/>
        </w:rPr>
        <w:t>本次</w:t>
      </w:r>
      <w:r w:rsidRPr="009070D0">
        <w:rPr>
          <w:rFonts w:hAnsi="宋体"/>
          <w:sz w:val="28"/>
          <w:szCs w:val="28"/>
        </w:rPr>
        <w:t>规划</w:t>
      </w:r>
      <w:r w:rsidR="004853F3" w:rsidRPr="009070D0">
        <w:rPr>
          <w:rFonts w:hAnsi="宋体" w:hint="eastAsia"/>
          <w:sz w:val="28"/>
          <w:szCs w:val="28"/>
        </w:rPr>
        <w:t>，</w:t>
      </w:r>
      <w:r w:rsidRPr="009070D0">
        <w:rPr>
          <w:rFonts w:hAnsi="宋体"/>
          <w:sz w:val="28"/>
          <w:szCs w:val="28"/>
        </w:rPr>
        <w:t>拟</w:t>
      </w:r>
      <w:r w:rsidR="004853F3" w:rsidRPr="009070D0">
        <w:rPr>
          <w:rFonts w:hAnsi="宋体" w:hint="eastAsia"/>
          <w:sz w:val="28"/>
          <w:szCs w:val="28"/>
        </w:rPr>
        <w:t>在黄龙源</w:t>
      </w:r>
      <w:r w:rsidR="004853F3" w:rsidRPr="009070D0">
        <w:rPr>
          <w:rFonts w:hAnsi="宋体"/>
          <w:sz w:val="28"/>
          <w:szCs w:val="28"/>
        </w:rPr>
        <w:t>矿区</w:t>
      </w:r>
      <w:r w:rsidR="004853F3" w:rsidRPr="009070D0">
        <w:rPr>
          <w:rFonts w:hAnsi="宋体" w:hint="eastAsia"/>
          <w:sz w:val="28"/>
          <w:szCs w:val="28"/>
        </w:rPr>
        <w:t>外围</w:t>
      </w:r>
      <w:r w:rsidR="00AF2256" w:rsidRPr="009070D0">
        <w:rPr>
          <w:rFonts w:hAnsi="宋体" w:hint="eastAsia"/>
          <w:sz w:val="28"/>
          <w:szCs w:val="28"/>
        </w:rPr>
        <w:t>、</w:t>
      </w:r>
      <w:r w:rsidR="00762B55" w:rsidRPr="009070D0">
        <w:rPr>
          <w:rFonts w:hAnsi="宋体" w:hint="eastAsia"/>
          <w:sz w:val="28"/>
          <w:szCs w:val="28"/>
        </w:rPr>
        <w:t>砂坪、</w:t>
      </w:r>
      <w:r w:rsidR="00E024CA">
        <w:rPr>
          <w:rFonts w:hAnsi="宋体" w:hint="eastAsia"/>
          <w:sz w:val="28"/>
          <w:szCs w:val="28"/>
        </w:rPr>
        <w:t>曹坑、</w:t>
      </w:r>
      <w:r w:rsidR="00AF2256" w:rsidRPr="009070D0">
        <w:rPr>
          <w:rFonts w:hAnsi="宋体" w:hint="eastAsia"/>
          <w:sz w:val="28"/>
          <w:szCs w:val="28"/>
        </w:rPr>
        <w:t>横坑</w:t>
      </w:r>
      <w:r w:rsidR="00115501">
        <w:rPr>
          <w:rFonts w:hAnsi="宋体" w:hint="eastAsia"/>
          <w:sz w:val="28"/>
          <w:szCs w:val="28"/>
        </w:rPr>
        <w:t>、虎头山和瑞云洞</w:t>
      </w:r>
      <w:r w:rsidR="004853F3" w:rsidRPr="009070D0">
        <w:rPr>
          <w:rFonts w:hAnsi="宋体" w:hint="eastAsia"/>
          <w:sz w:val="28"/>
          <w:szCs w:val="28"/>
        </w:rPr>
        <w:t>等地</w:t>
      </w:r>
      <w:r w:rsidRPr="009070D0">
        <w:rPr>
          <w:rFonts w:hAnsi="宋体"/>
          <w:sz w:val="28"/>
          <w:szCs w:val="28"/>
        </w:rPr>
        <w:t>新设</w:t>
      </w:r>
      <w:r w:rsidR="004853F3" w:rsidRPr="009070D0">
        <w:rPr>
          <w:rFonts w:hAnsi="宋体" w:hint="eastAsia"/>
          <w:sz w:val="28"/>
          <w:szCs w:val="28"/>
        </w:rPr>
        <w:t>置</w:t>
      </w:r>
      <w:r w:rsidR="006C7B02">
        <w:rPr>
          <w:rFonts w:hint="eastAsia"/>
          <w:sz w:val="28"/>
          <w:szCs w:val="28"/>
        </w:rPr>
        <w:t>6</w:t>
      </w:r>
      <w:r w:rsidR="004853F3" w:rsidRPr="009070D0">
        <w:rPr>
          <w:rFonts w:hAnsi="宋体"/>
          <w:sz w:val="28"/>
          <w:szCs w:val="28"/>
        </w:rPr>
        <w:t>个</w:t>
      </w:r>
      <w:r w:rsidRPr="009070D0">
        <w:rPr>
          <w:rFonts w:hAnsi="宋体"/>
          <w:sz w:val="28"/>
          <w:szCs w:val="28"/>
        </w:rPr>
        <w:t>勘查规划区块</w:t>
      </w:r>
      <w:r w:rsidR="004853F3" w:rsidRPr="009070D0">
        <w:rPr>
          <w:rFonts w:hAnsi="宋体" w:hint="eastAsia"/>
          <w:sz w:val="28"/>
          <w:szCs w:val="28"/>
        </w:rPr>
        <w:t>（</w:t>
      </w:r>
      <w:r w:rsidR="00762B55" w:rsidRPr="009070D0">
        <w:rPr>
          <w:rFonts w:hAnsi="宋体" w:hint="eastAsia"/>
          <w:sz w:val="28"/>
          <w:szCs w:val="28"/>
        </w:rPr>
        <w:t>专栏四</w:t>
      </w:r>
      <w:r w:rsidR="004853F3" w:rsidRPr="009070D0">
        <w:rPr>
          <w:rFonts w:hAnsi="宋体" w:hint="eastAsia"/>
          <w:sz w:val="28"/>
          <w:szCs w:val="28"/>
        </w:rPr>
        <w:t>）</w:t>
      </w:r>
      <w:r w:rsidR="00D13152" w:rsidRPr="009070D0">
        <w:rPr>
          <w:rFonts w:hAnsi="宋体"/>
          <w:sz w:val="28"/>
          <w:szCs w:val="28"/>
        </w:rPr>
        <w:t>，</w:t>
      </w:r>
      <w:r w:rsidRPr="009070D0">
        <w:rPr>
          <w:rFonts w:hAnsi="宋体"/>
          <w:sz w:val="28"/>
          <w:szCs w:val="28"/>
        </w:rPr>
        <w:t>勘查矿种为</w:t>
      </w:r>
      <w:r w:rsidR="008128BA" w:rsidRPr="009070D0">
        <w:rPr>
          <w:rFonts w:hAnsi="宋体"/>
          <w:sz w:val="28"/>
          <w:szCs w:val="28"/>
        </w:rPr>
        <w:t>水泥用灰岩</w:t>
      </w:r>
      <w:r w:rsidR="00AF2256" w:rsidRPr="009070D0">
        <w:rPr>
          <w:rFonts w:hAnsi="宋体" w:hint="eastAsia"/>
          <w:sz w:val="28"/>
          <w:szCs w:val="28"/>
        </w:rPr>
        <w:t>、</w:t>
      </w:r>
      <w:r w:rsidR="00762B55" w:rsidRPr="009070D0">
        <w:rPr>
          <w:rFonts w:hAnsi="宋体" w:hint="eastAsia"/>
          <w:sz w:val="28"/>
          <w:szCs w:val="28"/>
        </w:rPr>
        <w:t>萤石、</w:t>
      </w:r>
      <w:r w:rsidR="00E024CA">
        <w:rPr>
          <w:rFonts w:hAnsi="宋体" w:hint="eastAsia"/>
          <w:sz w:val="28"/>
          <w:szCs w:val="28"/>
        </w:rPr>
        <w:t>脉石英、</w:t>
      </w:r>
      <w:r w:rsidR="00AF2256" w:rsidRPr="009070D0">
        <w:rPr>
          <w:rFonts w:hAnsi="宋体" w:hint="eastAsia"/>
          <w:sz w:val="28"/>
          <w:szCs w:val="28"/>
        </w:rPr>
        <w:t>地热</w:t>
      </w:r>
      <w:r w:rsidR="001E36FE">
        <w:rPr>
          <w:rFonts w:hAnsi="宋体" w:hint="eastAsia"/>
          <w:sz w:val="28"/>
          <w:szCs w:val="28"/>
        </w:rPr>
        <w:t>、矿泉水</w:t>
      </w:r>
      <w:r w:rsidR="00AF2256" w:rsidRPr="009070D0">
        <w:rPr>
          <w:rFonts w:hAnsi="宋体" w:hint="eastAsia"/>
          <w:sz w:val="28"/>
          <w:szCs w:val="28"/>
        </w:rPr>
        <w:t>等</w:t>
      </w:r>
      <w:r w:rsidR="005A7E7E" w:rsidRPr="009070D0">
        <w:rPr>
          <w:rFonts w:hAnsi="宋体"/>
          <w:sz w:val="28"/>
          <w:szCs w:val="28"/>
        </w:rPr>
        <w:t>，面积</w:t>
      </w:r>
      <w:r w:rsidR="005A7E7E" w:rsidRPr="009070D0">
        <w:rPr>
          <w:rFonts w:hAnsi="宋体" w:hint="eastAsia"/>
          <w:sz w:val="28"/>
          <w:szCs w:val="28"/>
        </w:rPr>
        <w:t>合计</w:t>
      </w:r>
      <w:r w:rsidR="00FF55A6" w:rsidRPr="009070D0">
        <w:rPr>
          <w:rFonts w:hint="eastAsia"/>
          <w:sz w:val="28"/>
          <w:szCs w:val="28"/>
        </w:rPr>
        <w:t>1</w:t>
      </w:r>
      <w:r w:rsidR="0083773D">
        <w:rPr>
          <w:rFonts w:hint="eastAsia"/>
          <w:sz w:val="28"/>
          <w:szCs w:val="28"/>
        </w:rPr>
        <w:t>4</w:t>
      </w:r>
      <w:r w:rsidR="00FF55A6" w:rsidRPr="009070D0">
        <w:rPr>
          <w:rFonts w:hint="eastAsia"/>
          <w:sz w:val="28"/>
          <w:szCs w:val="28"/>
        </w:rPr>
        <w:t>.</w:t>
      </w:r>
      <w:r w:rsidR="0083773D">
        <w:rPr>
          <w:rFonts w:hint="eastAsia"/>
          <w:sz w:val="28"/>
          <w:szCs w:val="28"/>
        </w:rPr>
        <w:t>8714</w:t>
      </w:r>
      <w:r w:rsidR="005A7E7E" w:rsidRPr="009070D0">
        <w:rPr>
          <w:rFonts w:hAnsi="宋体"/>
          <w:sz w:val="28"/>
          <w:szCs w:val="28"/>
        </w:rPr>
        <w:t>平方千米</w:t>
      </w:r>
      <w:r w:rsidR="004853F3" w:rsidRPr="009070D0">
        <w:rPr>
          <w:rFonts w:hAnsi="宋体" w:hint="eastAsia"/>
          <w:sz w:val="28"/>
          <w:szCs w:val="28"/>
        </w:rPr>
        <w:t>。</w:t>
      </w:r>
      <w:r w:rsidR="00091F3E" w:rsidRPr="009070D0">
        <w:rPr>
          <w:rFonts w:hAnsi="宋体" w:hint="eastAsia"/>
          <w:sz w:val="28"/>
          <w:szCs w:val="28"/>
        </w:rPr>
        <w:t>同时，在岩前</w:t>
      </w:r>
      <w:r w:rsidR="00091F3E" w:rsidRPr="009070D0">
        <w:rPr>
          <w:rFonts w:hAnsi="宋体"/>
          <w:sz w:val="28"/>
          <w:szCs w:val="28"/>
        </w:rPr>
        <w:t>灰岩</w:t>
      </w:r>
      <w:r w:rsidR="00091F3E" w:rsidRPr="009070D0">
        <w:rPr>
          <w:rFonts w:hAnsi="宋体" w:hint="eastAsia"/>
          <w:sz w:val="28"/>
          <w:szCs w:val="28"/>
        </w:rPr>
        <w:t>等矿区进行深部勘查。</w:t>
      </w:r>
    </w:p>
    <w:p w:rsidR="00DF03F2" w:rsidRPr="009070D0" w:rsidRDefault="00DF03F2" w:rsidP="0083773D">
      <w:pPr>
        <w:pStyle w:val="3"/>
        <w:spacing w:before="174" w:after="87"/>
      </w:pPr>
      <w:bookmarkStart w:id="125" w:name="_Toc64998173"/>
      <w:r w:rsidRPr="009070D0">
        <w:t>（</w:t>
      </w:r>
      <w:r w:rsidR="00AD117F" w:rsidRPr="009070D0">
        <w:rPr>
          <w:rFonts w:hint="eastAsia"/>
        </w:rPr>
        <w:t>三</w:t>
      </w:r>
      <w:r w:rsidRPr="009070D0">
        <w:t>）探矿权数和新增资源量</w:t>
      </w:r>
      <w:bookmarkEnd w:id="125"/>
    </w:p>
    <w:p w:rsidR="0023617B" w:rsidRPr="009070D0" w:rsidRDefault="0023617B" w:rsidP="0023617B">
      <w:pPr>
        <w:spacing w:line="500" w:lineRule="exact"/>
        <w:ind w:firstLineChars="200" w:firstLine="560"/>
        <w:rPr>
          <w:rFonts w:hAnsi="宋体"/>
          <w:sz w:val="28"/>
          <w:szCs w:val="28"/>
        </w:rPr>
      </w:pPr>
      <w:r w:rsidRPr="009070D0">
        <w:rPr>
          <w:rFonts w:hAnsi="宋体"/>
          <w:sz w:val="28"/>
          <w:szCs w:val="28"/>
        </w:rPr>
        <w:t>根据矿产资源供需情况，结合矿业经济增长速度和对矿产资源需求，合理确定探矿权的投放数量和布局。截止</w:t>
      </w:r>
      <w:r w:rsidRPr="009070D0">
        <w:rPr>
          <w:sz w:val="28"/>
          <w:szCs w:val="28"/>
        </w:rPr>
        <w:t>2020</w:t>
      </w:r>
      <w:r w:rsidRPr="009070D0">
        <w:rPr>
          <w:rFonts w:hAnsi="宋体"/>
          <w:sz w:val="28"/>
          <w:szCs w:val="28"/>
        </w:rPr>
        <w:t>年底，三元区</w:t>
      </w:r>
      <w:r w:rsidRPr="009070D0">
        <w:rPr>
          <w:rFonts w:hAnsi="宋体" w:hint="eastAsia"/>
          <w:sz w:val="28"/>
          <w:szCs w:val="28"/>
        </w:rPr>
        <w:t>现</w:t>
      </w:r>
      <w:r w:rsidRPr="009070D0">
        <w:rPr>
          <w:rFonts w:hAnsi="宋体"/>
          <w:sz w:val="28"/>
          <w:szCs w:val="28"/>
        </w:rPr>
        <w:t>有</w:t>
      </w:r>
      <w:r w:rsidR="00F36144" w:rsidRPr="009070D0">
        <w:rPr>
          <w:rFonts w:hint="eastAsia"/>
          <w:sz w:val="28"/>
          <w:szCs w:val="28"/>
        </w:rPr>
        <w:t>7</w:t>
      </w:r>
      <w:r w:rsidR="00F36144" w:rsidRPr="009070D0">
        <w:rPr>
          <w:rFonts w:hAnsi="宋体"/>
          <w:sz w:val="28"/>
          <w:szCs w:val="28"/>
        </w:rPr>
        <w:t>个</w:t>
      </w:r>
      <w:r w:rsidRPr="009070D0">
        <w:rPr>
          <w:rFonts w:hAnsi="宋体"/>
          <w:sz w:val="28"/>
          <w:szCs w:val="28"/>
        </w:rPr>
        <w:t>探矿权</w:t>
      </w:r>
      <w:r w:rsidRPr="009070D0">
        <w:rPr>
          <w:rFonts w:hAnsi="宋体" w:hint="eastAsia"/>
          <w:sz w:val="28"/>
          <w:szCs w:val="28"/>
        </w:rPr>
        <w:t>（见附表</w:t>
      </w:r>
      <w:r w:rsidRPr="009070D0">
        <w:rPr>
          <w:rFonts w:hAnsi="宋体" w:hint="eastAsia"/>
          <w:sz w:val="28"/>
          <w:szCs w:val="28"/>
        </w:rPr>
        <w:t>5</w:t>
      </w:r>
      <w:r w:rsidR="0056517B" w:rsidRPr="009070D0">
        <w:rPr>
          <w:rFonts w:hAnsi="宋体" w:hint="eastAsia"/>
          <w:sz w:val="28"/>
          <w:szCs w:val="28"/>
        </w:rPr>
        <w:t>、附图</w:t>
      </w:r>
      <w:r w:rsidR="0056517B" w:rsidRPr="009070D0">
        <w:rPr>
          <w:rFonts w:hAnsi="宋体" w:hint="eastAsia"/>
          <w:sz w:val="28"/>
          <w:szCs w:val="28"/>
        </w:rPr>
        <w:t>2</w:t>
      </w:r>
      <w:r w:rsidRPr="009070D0">
        <w:rPr>
          <w:rFonts w:hAnsi="宋体" w:hint="eastAsia"/>
          <w:sz w:val="28"/>
          <w:szCs w:val="28"/>
        </w:rPr>
        <w:t>）</w:t>
      </w:r>
      <w:r w:rsidR="00F36144" w:rsidRPr="009070D0">
        <w:rPr>
          <w:rFonts w:hAnsi="宋体" w:hint="eastAsia"/>
          <w:sz w:val="28"/>
          <w:szCs w:val="28"/>
        </w:rPr>
        <w:t>；</w:t>
      </w:r>
      <w:r w:rsidRPr="009070D0">
        <w:rPr>
          <w:rFonts w:hAnsi="宋体"/>
          <w:sz w:val="28"/>
          <w:szCs w:val="28"/>
        </w:rPr>
        <w:t>规划期内</w:t>
      </w:r>
      <w:r w:rsidRPr="009070D0">
        <w:rPr>
          <w:rFonts w:hAnsi="宋体" w:hint="eastAsia"/>
          <w:sz w:val="28"/>
          <w:szCs w:val="28"/>
        </w:rPr>
        <w:t>，在上述勘查规划区块中</w:t>
      </w:r>
      <w:r w:rsidR="00F4536A" w:rsidRPr="009070D0">
        <w:rPr>
          <w:rFonts w:hAnsi="宋体" w:hint="eastAsia"/>
          <w:sz w:val="28"/>
          <w:szCs w:val="28"/>
        </w:rPr>
        <w:t>，</w:t>
      </w:r>
      <w:r w:rsidRPr="009070D0">
        <w:rPr>
          <w:rFonts w:hAnsi="宋体" w:hint="eastAsia"/>
          <w:sz w:val="28"/>
          <w:szCs w:val="28"/>
        </w:rPr>
        <w:t>拟</w:t>
      </w:r>
      <w:r w:rsidRPr="009070D0">
        <w:rPr>
          <w:rFonts w:hAnsi="宋体"/>
          <w:sz w:val="28"/>
          <w:szCs w:val="28"/>
        </w:rPr>
        <w:t>设置</w:t>
      </w:r>
      <w:r w:rsidR="001E36FE">
        <w:rPr>
          <w:rFonts w:hint="eastAsia"/>
          <w:sz w:val="28"/>
          <w:szCs w:val="28"/>
        </w:rPr>
        <w:t>5</w:t>
      </w:r>
      <w:r w:rsidRPr="009070D0">
        <w:rPr>
          <w:rFonts w:hAnsi="宋体"/>
          <w:sz w:val="28"/>
          <w:szCs w:val="28"/>
        </w:rPr>
        <w:t>个探矿权</w:t>
      </w:r>
      <w:r w:rsidR="005A7E7E" w:rsidRPr="009070D0">
        <w:rPr>
          <w:rFonts w:hAnsi="宋体" w:hint="eastAsia"/>
          <w:sz w:val="28"/>
          <w:szCs w:val="28"/>
        </w:rPr>
        <w:t>。</w:t>
      </w:r>
      <w:r w:rsidRPr="009070D0">
        <w:rPr>
          <w:rFonts w:hAnsi="宋体" w:hint="eastAsia"/>
          <w:sz w:val="28"/>
          <w:szCs w:val="28"/>
        </w:rPr>
        <w:t>预计</w:t>
      </w:r>
      <w:r w:rsidRPr="009070D0">
        <w:rPr>
          <w:rFonts w:hAnsi="宋体"/>
          <w:sz w:val="28"/>
          <w:szCs w:val="28"/>
        </w:rPr>
        <w:t>新增资源</w:t>
      </w:r>
      <w:r w:rsidRPr="009070D0">
        <w:rPr>
          <w:rFonts w:hAnsi="宋体" w:hint="eastAsia"/>
          <w:sz w:val="28"/>
          <w:szCs w:val="28"/>
        </w:rPr>
        <w:t>储</w:t>
      </w:r>
      <w:r w:rsidRPr="009070D0">
        <w:rPr>
          <w:rFonts w:hAnsi="宋体"/>
          <w:sz w:val="28"/>
          <w:szCs w:val="28"/>
        </w:rPr>
        <w:t>量：萤石</w:t>
      </w:r>
      <w:r w:rsidR="002F4E48" w:rsidRPr="009070D0">
        <w:rPr>
          <w:rFonts w:hAnsi="宋体" w:hint="eastAsia"/>
          <w:sz w:val="28"/>
          <w:szCs w:val="28"/>
        </w:rPr>
        <w:t>（</w:t>
      </w:r>
      <w:r w:rsidR="002F4E48" w:rsidRPr="009070D0">
        <w:rPr>
          <w:rFonts w:hAnsi="宋体" w:hint="eastAsia"/>
          <w:sz w:val="28"/>
          <w:szCs w:val="28"/>
        </w:rPr>
        <w:t>CaF</w:t>
      </w:r>
      <w:r w:rsidR="002F4E48" w:rsidRPr="009070D0">
        <w:rPr>
          <w:rFonts w:hAnsi="宋体" w:hint="eastAsia"/>
          <w:sz w:val="28"/>
          <w:szCs w:val="28"/>
          <w:vertAlign w:val="subscript"/>
        </w:rPr>
        <w:t>2</w:t>
      </w:r>
      <w:r w:rsidR="002F4E48" w:rsidRPr="009070D0">
        <w:rPr>
          <w:rFonts w:hAnsi="宋体" w:hint="eastAsia"/>
          <w:sz w:val="28"/>
          <w:szCs w:val="28"/>
        </w:rPr>
        <w:t>）</w:t>
      </w:r>
      <w:r w:rsidR="002864CC" w:rsidRPr="009070D0">
        <w:rPr>
          <w:rFonts w:hint="eastAsia"/>
          <w:sz w:val="28"/>
          <w:szCs w:val="28"/>
        </w:rPr>
        <w:t>20</w:t>
      </w:r>
      <w:r w:rsidRPr="009070D0">
        <w:rPr>
          <w:rFonts w:hAnsi="宋体"/>
          <w:sz w:val="28"/>
          <w:szCs w:val="28"/>
        </w:rPr>
        <w:t>万吨</w:t>
      </w:r>
      <w:r w:rsidRPr="009070D0">
        <w:rPr>
          <w:rFonts w:hAnsi="宋体" w:hint="eastAsia"/>
          <w:sz w:val="28"/>
          <w:szCs w:val="28"/>
        </w:rPr>
        <w:t>、</w:t>
      </w:r>
      <w:r w:rsidRPr="009070D0">
        <w:rPr>
          <w:rFonts w:hint="eastAsia"/>
          <w:sz w:val="28"/>
          <w:szCs w:val="28"/>
        </w:rPr>
        <w:t>石灰岩</w:t>
      </w:r>
      <w:r w:rsidR="00AF2256" w:rsidRPr="009070D0">
        <w:rPr>
          <w:rFonts w:hint="eastAsia"/>
          <w:sz w:val="28"/>
          <w:szCs w:val="28"/>
        </w:rPr>
        <w:t>1500</w:t>
      </w:r>
      <w:r w:rsidRPr="009070D0">
        <w:rPr>
          <w:rFonts w:hint="eastAsia"/>
          <w:sz w:val="28"/>
          <w:szCs w:val="28"/>
        </w:rPr>
        <w:t>万吨</w:t>
      </w:r>
      <w:r w:rsidRPr="009070D0">
        <w:rPr>
          <w:sz w:val="28"/>
          <w:szCs w:val="28"/>
        </w:rPr>
        <w:t>。</w:t>
      </w:r>
    </w:p>
    <w:p w:rsidR="001E36FE" w:rsidRPr="009070D0" w:rsidRDefault="001E36FE" w:rsidP="001E36FE">
      <w:pPr>
        <w:spacing w:line="240" w:lineRule="exact"/>
        <w:ind w:firstLineChars="200" w:firstLine="560"/>
        <w:rPr>
          <w:sz w:val="28"/>
          <w:szCs w:val="28"/>
        </w:rPr>
      </w:pPr>
      <w:bookmarkStart w:id="126" w:name="_Toc61859702"/>
      <w:bookmarkStart w:id="127" w:name="_Toc109655116"/>
    </w:p>
    <w:tbl>
      <w:tblPr>
        <w:tblW w:w="8897" w:type="dxa"/>
        <w:jc w:val="center"/>
        <w:tblLayout w:type="fixed"/>
        <w:tblCellMar>
          <w:left w:w="57" w:type="dxa"/>
          <w:right w:w="57" w:type="dxa"/>
        </w:tblCellMar>
        <w:tblLook w:val="04A0"/>
      </w:tblPr>
      <w:tblGrid>
        <w:gridCol w:w="736"/>
        <w:gridCol w:w="1559"/>
        <w:gridCol w:w="851"/>
        <w:gridCol w:w="1417"/>
        <w:gridCol w:w="1074"/>
        <w:gridCol w:w="1275"/>
        <w:gridCol w:w="1057"/>
        <w:gridCol w:w="928"/>
      </w:tblGrid>
      <w:tr w:rsidR="001E36FE" w:rsidRPr="009070D0" w:rsidTr="00533CCC">
        <w:trPr>
          <w:trHeight w:val="510"/>
          <w:jc w:val="center"/>
        </w:trPr>
        <w:tc>
          <w:tcPr>
            <w:tcW w:w="8897" w:type="dxa"/>
            <w:gridSpan w:val="8"/>
            <w:tcBorders>
              <w:top w:val="single" w:sz="4" w:space="0" w:color="auto"/>
              <w:left w:val="single" w:sz="4" w:space="0" w:color="auto"/>
              <w:bottom w:val="nil"/>
              <w:right w:val="single" w:sz="4" w:space="0" w:color="auto"/>
            </w:tcBorders>
            <w:vAlign w:val="center"/>
          </w:tcPr>
          <w:p w:rsidR="001E36FE" w:rsidRPr="009070D0" w:rsidRDefault="001E36FE" w:rsidP="0028176E">
            <w:pPr>
              <w:spacing w:beforeLines="35"/>
              <w:jc w:val="center"/>
              <w:rPr>
                <w:b/>
              </w:rPr>
            </w:pPr>
            <w:r w:rsidRPr="009070D0">
              <w:rPr>
                <w:rFonts w:hAnsi="宋体" w:hint="eastAsia"/>
                <w:b/>
                <w:sz w:val="24"/>
              </w:rPr>
              <w:lastRenderedPageBreak/>
              <w:t>专栏四</w:t>
            </w:r>
            <w:r w:rsidRPr="009070D0">
              <w:rPr>
                <w:b/>
                <w:sz w:val="24"/>
              </w:rPr>
              <w:t xml:space="preserve">  </w:t>
            </w:r>
            <w:r w:rsidRPr="009070D0">
              <w:rPr>
                <w:rFonts w:hAnsi="宋体"/>
                <w:b/>
                <w:sz w:val="24"/>
              </w:rPr>
              <w:t>三元区主要矿产资源拟设勘查规划区块表</w:t>
            </w:r>
          </w:p>
        </w:tc>
      </w:tr>
      <w:tr w:rsidR="001E36FE" w:rsidRPr="009070D0" w:rsidTr="00533CCC">
        <w:trPr>
          <w:trHeight w:val="680"/>
          <w:jc w:val="center"/>
        </w:trPr>
        <w:tc>
          <w:tcPr>
            <w:tcW w:w="736" w:type="dxa"/>
            <w:tcBorders>
              <w:top w:val="single" w:sz="4" w:space="0" w:color="auto"/>
              <w:left w:val="single" w:sz="4" w:space="0" w:color="auto"/>
              <w:bottom w:val="nil"/>
              <w:right w:val="single" w:sz="4" w:space="0" w:color="auto"/>
            </w:tcBorders>
            <w:vAlign w:val="center"/>
          </w:tcPr>
          <w:p w:rsidR="001E36FE" w:rsidRPr="009070D0" w:rsidRDefault="001E36FE" w:rsidP="00533CCC">
            <w:pPr>
              <w:spacing w:line="320" w:lineRule="exact"/>
              <w:jc w:val="center"/>
              <w:rPr>
                <w:b/>
              </w:rPr>
            </w:pPr>
            <w:r w:rsidRPr="009070D0">
              <w:rPr>
                <w:rFonts w:hAnsi="宋体"/>
                <w:b/>
              </w:rPr>
              <w:t>编号</w:t>
            </w:r>
          </w:p>
        </w:tc>
        <w:tc>
          <w:tcPr>
            <w:tcW w:w="1559" w:type="dxa"/>
            <w:tcBorders>
              <w:top w:val="single" w:sz="4" w:space="0" w:color="auto"/>
              <w:left w:val="single" w:sz="4" w:space="0" w:color="auto"/>
              <w:bottom w:val="nil"/>
              <w:right w:val="single" w:sz="4" w:space="0" w:color="auto"/>
            </w:tcBorders>
            <w:shd w:val="clear" w:color="auto" w:fill="auto"/>
            <w:vAlign w:val="center"/>
          </w:tcPr>
          <w:p w:rsidR="001E36FE" w:rsidRPr="009070D0" w:rsidRDefault="001E36FE" w:rsidP="00533CCC">
            <w:pPr>
              <w:spacing w:line="320" w:lineRule="exact"/>
              <w:jc w:val="center"/>
              <w:rPr>
                <w:b/>
              </w:rPr>
            </w:pPr>
            <w:r w:rsidRPr="009070D0">
              <w:rPr>
                <w:rFonts w:hAnsi="宋体"/>
                <w:b/>
              </w:rPr>
              <w:t>区块名称</w:t>
            </w:r>
          </w:p>
        </w:tc>
        <w:tc>
          <w:tcPr>
            <w:tcW w:w="851" w:type="dxa"/>
            <w:tcBorders>
              <w:top w:val="single" w:sz="4" w:space="0" w:color="auto"/>
              <w:left w:val="nil"/>
              <w:bottom w:val="nil"/>
              <w:right w:val="single" w:sz="4" w:space="0" w:color="auto"/>
            </w:tcBorders>
            <w:shd w:val="clear" w:color="auto" w:fill="auto"/>
            <w:vAlign w:val="center"/>
          </w:tcPr>
          <w:p w:rsidR="001E36FE" w:rsidRPr="009070D0" w:rsidRDefault="001E36FE" w:rsidP="00533CCC">
            <w:pPr>
              <w:spacing w:line="320" w:lineRule="exact"/>
              <w:jc w:val="center"/>
              <w:rPr>
                <w:b/>
              </w:rPr>
            </w:pPr>
            <w:r w:rsidRPr="009070D0">
              <w:rPr>
                <w:rFonts w:hAnsi="宋体"/>
                <w:b/>
              </w:rPr>
              <w:t>勘查</w:t>
            </w:r>
          </w:p>
          <w:p w:rsidR="001E36FE" w:rsidRPr="009070D0" w:rsidRDefault="001E36FE" w:rsidP="00533CCC">
            <w:pPr>
              <w:spacing w:line="320" w:lineRule="exact"/>
              <w:jc w:val="center"/>
              <w:rPr>
                <w:b/>
              </w:rPr>
            </w:pPr>
            <w:r w:rsidRPr="009070D0">
              <w:rPr>
                <w:rFonts w:hAnsi="宋体"/>
                <w:b/>
              </w:rPr>
              <w:t>主矿种</w:t>
            </w:r>
          </w:p>
        </w:tc>
        <w:tc>
          <w:tcPr>
            <w:tcW w:w="1417" w:type="dxa"/>
            <w:tcBorders>
              <w:top w:val="single" w:sz="4" w:space="0" w:color="auto"/>
              <w:left w:val="nil"/>
              <w:bottom w:val="nil"/>
              <w:right w:val="single" w:sz="4" w:space="0" w:color="auto"/>
            </w:tcBorders>
            <w:shd w:val="clear" w:color="auto" w:fill="auto"/>
            <w:vAlign w:val="center"/>
          </w:tcPr>
          <w:p w:rsidR="001E36FE" w:rsidRPr="009070D0" w:rsidRDefault="001E36FE" w:rsidP="00533CCC">
            <w:pPr>
              <w:spacing w:line="320" w:lineRule="exact"/>
              <w:jc w:val="center"/>
              <w:rPr>
                <w:b/>
              </w:rPr>
            </w:pPr>
            <w:r w:rsidRPr="009070D0">
              <w:rPr>
                <w:rFonts w:hAnsi="宋体"/>
                <w:b/>
              </w:rPr>
              <w:t>区块面积</w:t>
            </w:r>
          </w:p>
          <w:p w:rsidR="001E36FE" w:rsidRPr="009070D0" w:rsidRDefault="001E36FE" w:rsidP="00533CCC">
            <w:pPr>
              <w:spacing w:line="320" w:lineRule="exact"/>
              <w:jc w:val="center"/>
              <w:rPr>
                <w:b/>
              </w:rPr>
            </w:pPr>
            <w:r w:rsidRPr="009070D0">
              <w:rPr>
                <w:rFonts w:hAnsi="宋体"/>
                <w:b/>
              </w:rPr>
              <w:t>（平方千米）</w:t>
            </w:r>
          </w:p>
        </w:tc>
        <w:tc>
          <w:tcPr>
            <w:tcW w:w="1074" w:type="dxa"/>
            <w:tcBorders>
              <w:top w:val="single" w:sz="4" w:space="0" w:color="auto"/>
              <w:left w:val="nil"/>
              <w:bottom w:val="nil"/>
              <w:right w:val="single" w:sz="4" w:space="0" w:color="auto"/>
            </w:tcBorders>
            <w:shd w:val="clear" w:color="auto" w:fill="auto"/>
            <w:vAlign w:val="center"/>
          </w:tcPr>
          <w:p w:rsidR="001E36FE" w:rsidRPr="009070D0" w:rsidRDefault="001E36FE" w:rsidP="00533CCC">
            <w:pPr>
              <w:spacing w:line="320" w:lineRule="exact"/>
              <w:jc w:val="center"/>
              <w:rPr>
                <w:b/>
              </w:rPr>
            </w:pPr>
            <w:r w:rsidRPr="009070D0">
              <w:rPr>
                <w:rFonts w:hint="eastAsia"/>
                <w:b/>
              </w:rPr>
              <w:t>现有勘查程度</w:t>
            </w:r>
          </w:p>
        </w:tc>
        <w:tc>
          <w:tcPr>
            <w:tcW w:w="1275" w:type="dxa"/>
            <w:tcBorders>
              <w:top w:val="single" w:sz="4" w:space="0" w:color="auto"/>
              <w:left w:val="nil"/>
              <w:bottom w:val="nil"/>
              <w:right w:val="single" w:sz="4" w:space="0" w:color="auto"/>
            </w:tcBorders>
            <w:shd w:val="clear" w:color="auto" w:fill="auto"/>
            <w:vAlign w:val="center"/>
          </w:tcPr>
          <w:p w:rsidR="001E36FE" w:rsidRPr="009070D0" w:rsidRDefault="001E36FE" w:rsidP="00533CCC">
            <w:pPr>
              <w:spacing w:line="320" w:lineRule="exact"/>
              <w:jc w:val="center"/>
              <w:rPr>
                <w:b/>
              </w:rPr>
            </w:pPr>
            <w:r w:rsidRPr="009070D0">
              <w:rPr>
                <w:rFonts w:hAnsi="宋体"/>
                <w:b/>
              </w:rPr>
              <w:t>拟设探矿权勘查阶段</w:t>
            </w:r>
          </w:p>
        </w:tc>
        <w:tc>
          <w:tcPr>
            <w:tcW w:w="1057" w:type="dxa"/>
            <w:tcBorders>
              <w:top w:val="single" w:sz="4" w:space="0" w:color="auto"/>
              <w:left w:val="nil"/>
              <w:bottom w:val="nil"/>
              <w:right w:val="single" w:sz="4" w:space="0" w:color="auto"/>
            </w:tcBorders>
            <w:shd w:val="clear" w:color="auto" w:fill="auto"/>
            <w:vAlign w:val="center"/>
          </w:tcPr>
          <w:p w:rsidR="001E36FE" w:rsidRPr="009070D0" w:rsidRDefault="001E36FE" w:rsidP="00533CCC">
            <w:pPr>
              <w:spacing w:line="320" w:lineRule="exact"/>
              <w:jc w:val="center"/>
              <w:rPr>
                <w:b/>
              </w:rPr>
            </w:pPr>
            <w:r w:rsidRPr="009070D0">
              <w:rPr>
                <w:rFonts w:hAnsi="宋体"/>
                <w:b/>
              </w:rPr>
              <w:t>投放时序</w:t>
            </w:r>
          </w:p>
        </w:tc>
        <w:tc>
          <w:tcPr>
            <w:tcW w:w="928" w:type="dxa"/>
            <w:tcBorders>
              <w:top w:val="single" w:sz="4" w:space="0" w:color="auto"/>
              <w:left w:val="nil"/>
              <w:bottom w:val="nil"/>
              <w:right w:val="single" w:sz="4" w:space="0" w:color="auto"/>
            </w:tcBorders>
            <w:shd w:val="clear" w:color="auto" w:fill="auto"/>
            <w:vAlign w:val="center"/>
          </w:tcPr>
          <w:p w:rsidR="001E36FE" w:rsidRPr="009070D0" w:rsidRDefault="001E36FE" w:rsidP="00533CCC">
            <w:pPr>
              <w:widowControl/>
              <w:jc w:val="center"/>
              <w:rPr>
                <w:b/>
                <w:bCs/>
                <w:kern w:val="0"/>
                <w:sz w:val="20"/>
                <w:szCs w:val="20"/>
              </w:rPr>
            </w:pPr>
            <w:r w:rsidRPr="009070D0">
              <w:rPr>
                <w:rFonts w:hAnsi="宋体"/>
                <w:b/>
                <w:bCs/>
                <w:kern w:val="0"/>
                <w:sz w:val="20"/>
                <w:szCs w:val="20"/>
              </w:rPr>
              <w:t>备注</w:t>
            </w:r>
          </w:p>
        </w:tc>
      </w:tr>
      <w:tr w:rsidR="001E36FE" w:rsidRPr="009070D0" w:rsidTr="00533CCC">
        <w:trPr>
          <w:trHeight w:val="690"/>
          <w:jc w:val="center"/>
        </w:trPr>
        <w:tc>
          <w:tcPr>
            <w:tcW w:w="736" w:type="dxa"/>
            <w:tcBorders>
              <w:top w:val="single" w:sz="4" w:space="0" w:color="auto"/>
              <w:left w:val="single" w:sz="4" w:space="0" w:color="auto"/>
              <w:bottom w:val="single" w:sz="4" w:space="0" w:color="auto"/>
              <w:right w:val="single" w:sz="4" w:space="0" w:color="auto"/>
            </w:tcBorders>
            <w:vAlign w:val="center"/>
          </w:tcPr>
          <w:p w:rsidR="001E36FE" w:rsidRPr="009070D0" w:rsidRDefault="001E36FE" w:rsidP="00533CCC">
            <w:pPr>
              <w:spacing w:line="320" w:lineRule="exact"/>
              <w:jc w:val="center"/>
            </w:pPr>
            <w:r w:rsidRPr="009070D0">
              <w:t>KQ001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E36FE" w:rsidRPr="009070D0" w:rsidRDefault="001E36FE" w:rsidP="00533CCC">
            <w:pPr>
              <w:spacing w:line="300" w:lineRule="exact"/>
              <w:jc w:val="center"/>
              <w:rPr>
                <w:rFonts w:hAnsi="宋体"/>
                <w:szCs w:val="21"/>
              </w:rPr>
            </w:pPr>
            <w:r w:rsidRPr="009070D0">
              <w:rPr>
                <w:rFonts w:hAnsi="宋体" w:hint="eastAsia"/>
                <w:szCs w:val="21"/>
              </w:rPr>
              <w:t>三元区黄龙源矿区外围水泥用灰岩普查</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rPr>
                <w:rFonts w:hAnsi="宋体"/>
                <w:szCs w:val="21"/>
              </w:rPr>
            </w:pPr>
            <w:r w:rsidRPr="009070D0">
              <w:rPr>
                <w:rFonts w:hAnsi="宋体" w:hint="eastAsia"/>
                <w:szCs w:val="21"/>
              </w:rPr>
              <w:t>水泥用</w:t>
            </w:r>
          </w:p>
          <w:p w:rsidR="001E36FE" w:rsidRPr="009070D0" w:rsidRDefault="001E36FE" w:rsidP="00533CCC">
            <w:pPr>
              <w:spacing w:line="320" w:lineRule="exact"/>
              <w:jc w:val="center"/>
              <w:rPr>
                <w:rFonts w:hAnsi="宋体"/>
                <w:szCs w:val="21"/>
              </w:rPr>
            </w:pPr>
            <w:r w:rsidRPr="009070D0">
              <w:rPr>
                <w:rFonts w:hAnsi="宋体" w:hint="eastAsia"/>
                <w:szCs w:val="21"/>
              </w:rPr>
              <w:t>灰岩</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83773D" w:rsidP="0083773D">
            <w:pPr>
              <w:jc w:val="center"/>
              <w:rPr>
                <w:rFonts w:ascii="宋体" w:hAnsi="宋体" w:cs="宋体"/>
                <w:sz w:val="22"/>
                <w:szCs w:val="22"/>
              </w:rPr>
            </w:pPr>
            <w:r>
              <w:rPr>
                <w:rFonts w:hint="eastAsia"/>
                <w:sz w:val="22"/>
                <w:szCs w:val="22"/>
              </w:rPr>
              <w:t>0</w:t>
            </w:r>
            <w:r w:rsidR="001E36FE" w:rsidRPr="009070D0">
              <w:rPr>
                <w:rFonts w:hint="eastAsia"/>
                <w:sz w:val="22"/>
                <w:szCs w:val="22"/>
              </w:rPr>
              <w:t>.</w:t>
            </w:r>
            <w:r>
              <w:rPr>
                <w:rFonts w:hint="eastAsia"/>
                <w:sz w:val="22"/>
                <w:szCs w:val="22"/>
              </w:rPr>
              <w:t>6699</w:t>
            </w:r>
          </w:p>
        </w:tc>
        <w:tc>
          <w:tcPr>
            <w:tcW w:w="1074"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rPr>
                <w:rFonts w:hAnsi="宋体" w:hint="eastAsia"/>
              </w:rPr>
              <w:t>调查评价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rPr>
                <w:rFonts w:hAnsi="宋体"/>
              </w:rPr>
              <w:t>普查</w:t>
            </w:r>
          </w:p>
        </w:tc>
        <w:tc>
          <w:tcPr>
            <w:tcW w:w="1057"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t>202</w:t>
            </w:r>
            <w:r w:rsidRPr="009070D0">
              <w:rPr>
                <w:rFonts w:hint="eastAsia"/>
              </w:rPr>
              <w:t>3</w:t>
            </w:r>
            <w:r w:rsidRPr="009070D0">
              <w:rPr>
                <w:rFonts w:hAnsi="宋体"/>
              </w:rPr>
              <w:t>年</w:t>
            </w:r>
          </w:p>
        </w:tc>
        <w:tc>
          <w:tcPr>
            <w:tcW w:w="928"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jc w:val="center"/>
              <w:rPr>
                <w:rFonts w:ascii="宋体" w:hAnsi="宋体" w:cs="宋体"/>
                <w:sz w:val="20"/>
                <w:szCs w:val="20"/>
              </w:rPr>
            </w:pPr>
          </w:p>
        </w:tc>
      </w:tr>
      <w:tr w:rsidR="001E36FE" w:rsidRPr="009070D0" w:rsidTr="00533CCC">
        <w:trPr>
          <w:trHeight w:val="690"/>
          <w:jc w:val="center"/>
        </w:trPr>
        <w:tc>
          <w:tcPr>
            <w:tcW w:w="736" w:type="dxa"/>
            <w:tcBorders>
              <w:top w:val="single" w:sz="4" w:space="0" w:color="auto"/>
              <w:left w:val="single" w:sz="4" w:space="0" w:color="auto"/>
              <w:bottom w:val="single" w:sz="4" w:space="0" w:color="auto"/>
              <w:right w:val="single" w:sz="4" w:space="0" w:color="auto"/>
            </w:tcBorders>
            <w:vAlign w:val="center"/>
          </w:tcPr>
          <w:p w:rsidR="001E36FE" w:rsidRPr="009070D0" w:rsidRDefault="001E36FE" w:rsidP="00533CCC">
            <w:pPr>
              <w:spacing w:line="320" w:lineRule="exact"/>
              <w:jc w:val="center"/>
            </w:pPr>
            <w:r w:rsidRPr="009070D0">
              <w:t>KQ002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E36FE" w:rsidRPr="009070D0" w:rsidRDefault="001E36FE" w:rsidP="00533CCC">
            <w:pPr>
              <w:spacing w:line="300" w:lineRule="exact"/>
              <w:jc w:val="center"/>
              <w:rPr>
                <w:rFonts w:hAnsi="宋体"/>
                <w:szCs w:val="21"/>
              </w:rPr>
            </w:pPr>
            <w:r w:rsidRPr="009070D0">
              <w:rPr>
                <w:rFonts w:hAnsi="宋体" w:hint="eastAsia"/>
                <w:szCs w:val="21"/>
              </w:rPr>
              <w:t>三元区横坑地热资源普查</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rPr>
                <w:rFonts w:hAnsi="宋体"/>
                <w:szCs w:val="21"/>
              </w:rPr>
            </w:pPr>
            <w:r w:rsidRPr="009070D0">
              <w:rPr>
                <w:rFonts w:hAnsi="宋体" w:hint="eastAsia"/>
                <w:szCs w:val="21"/>
              </w:rPr>
              <w:t>地热</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jc w:val="center"/>
              <w:rPr>
                <w:rFonts w:ascii="宋体" w:hAnsi="宋体" w:cs="宋体"/>
                <w:sz w:val="22"/>
                <w:szCs w:val="22"/>
              </w:rPr>
            </w:pPr>
            <w:r w:rsidRPr="009070D0">
              <w:rPr>
                <w:rFonts w:hint="eastAsia"/>
                <w:sz w:val="22"/>
                <w:szCs w:val="22"/>
              </w:rPr>
              <w:t>2.1418</w:t>
            </w:r>
          </w:p>
        </w:tc>
        <w:tc>
          <w:tcPr>
            <w:tcW w:w="1074"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rPr>
                <w:rFonts w:hAnsi="宋体" w:hint="eastAsia"/>
              </w:rPr>
              <w:t>调查评价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rPr>
                <w:rFonts w:hAnsi="宋体"/>
              </w:rPr>
              <w:t>普查</w:t>
            </w:r>
          </w:p>
        </w:tc>
        <w:tc>
          <w:tcPr>
            <w:tcW w:w="1057"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t>202</w:t>
            </w:r>
            <w:r w:rsidRPr="009070D0">
              <w:rPr>
                <w:rFonts w:hint="eastAsia"/>
              </w:rPr>
              <w:t>4</w:t>
            </w:r>
            <w:r w:rsidRPr="009070D0">
              <w:rPr>
                <w:rFonts w:hAnsi="宋体"/>
              </w:rPr>
              <w:t>年</w:t>
            </w:r>
          </w:p>
        </w:tc>
        <w:tc>
          <w:tcPr>
            <w:tcW w:w="928"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00" w:lineRule="exact"/>
              <w:jc w:val="center"/>
              <w:rPr>
                <w:sz w:val="20"/>
                <w:szCs w:val="20"/>
              </w:rPr>
            </w:pPr>
            <w:r w:rsidRPr="009070D0">
              <w:rPr>
                <w:rFonts w:hint="eastAsia"/>
                <w:sz w:val="20"/>
                <w:szCs w:val="20"/>
              </w:rPr>
              <w:t>空白区</w:t>
            </w:r>
          </w:p>
          <w:p w:rsidR="001E36FE" w:rsidRPr="009070D0" w:rsidRDefault="001E36FE" w:rsidP="00533CCC">
            <w:pPr>
              <w:spacing w:line="300" w:lineRule="exact"/>
              <w:jc w:val="center"/>
              <w:rPr>
                <w:rFonts w:ascii="宋体" w:hAnsi="宋体" w:cs="宋体"/>
                <w:sz w:val="20"/>
                <w:szCs w:val="20"/>
              </w:rPr>
            </w:pPr>
            <w:r w:rsidRPr="009070D0">
              <w:rPr>
                <w:rFonts w:hint="eastAsia"/>
                <w:sz w:val="20"/>
                <w:szCs w:val="20"/>
              </w:rPr>
              <w:t>新设</w:t>
            </w:r>
          </w:p>
        </w:tc>
      </w:tr>
      <w:tr w:rsidR="001E36FE" w:rsidRPr="009070D0" w:rsidTr="00533CCC">
        <w:trPr>
          <w:trHeight w:val="690"/>
          <w:jc w:val="center"/>
        </w:trPr>
        <w:tc>
          <w:tcPr>
            <w:tcW w:w="736" w:type="dxa"/>
            <w:tcBorders>
              <w:top w:val="single" w:sz="4" w:space="0" w:color="auto"/>
              <w:left w:val="single" w:sz="4" w:space="0" w:color="auto"/>
              <w:bottom w:val="single" w:sz="4" w:space="0" w:color="auto"/>
              <w:right w:val="single" w:sz="4" w:space="0" w:color="auto"/>
            </w:tcBorders>
            <w:vAlign w:val="center"/>
          </w:tcPr>
          <w:p w:rsidR="001E36FE" w:rsidRPr="009070D0" w:rsidRDefault="001E36FE" w:rsidP="00533CCC">
            <w:pPr>
              <w:spacing w:line="320" w:lineRule="exact"/>
              <w:jc w:val="center"/>
              <w:rPr>
                <w:szCs w:val="21"/>
              </w:rPr>
            </w:pPr>
            <w:r w:rsidRPr="009070D0">
              <w:t>KQ003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E36FE" w:rsidRPr="009070D0" w:rsidRDefault="001E36FE" w:rsidP="00533CCC">
            <w:pPr>
              <w:spacing w:line="300" w:lineRule="exact"/>
              <w:jc w:val="center"/>
              <w:rPr>
                <w:rFonts w:hAnsi="宋体"/>
                <w:szCs w:val="21"/>
              </w:rPr>
            </w:pPr>
            <w:r w:rsidRPr="009070D0">
              <w:rPr>
                <w:rFonts w:hAnsi="宋体" w:hint="eastAsia"/>
                <w:szCs w:val="21"/>
              </w:rPr>
              <w:t>三元区砂坪萤石矿普查</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rPr>
                <w:rFonts w:hAnsi="宋体"/>
                <w:szCs w:val="21"/>
              </w:rPr>
            </w:pPr>
            <w:r w:rsidRPr="009070D0">
              <w:rPr>
                <w:rFonts w:hAnsi="宋体" w:hint="eastAsia"/>
                <w:szCs w:val="21"/>
              </w:rPr>
              <w:t>萤石</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jc w:val="center"/>
              <w:rPr>
                <w:rFonts w:ascii="宋体" w:hAnsi="宋体" w:cs="宋体"/>
                <w:sz w:val="22"/>
                <w:szCs w:val="22"/>
              </w:rPr>
            </w:pPr>
            <w:r w:rsidRPr="009070D0">
              <w:rPr>
                <w:rFonts w:hint="eastAsia"/>
                <w:sz w:val="22"/>
                <w:szCs w:val="22"/>
              </w:rPr>
              <w:t>9.3148</w:t>
            </w:r>
          </w:p>
        </w:tc>
        <w:tc>
          <w:tcPr>
            <w:tcW w:w="1074"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rPr>
                <w:rFonts w:hAnsi="宋体" w:hint="eastAsia"/>
              </w:rPr>
              <w:t>调查评价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rPr>
                <w:rFonts w:hAnsi="宋体"/>
              </w:rPr>
              <w:t>普查</w:t>
            </w:r>
          </w:p>
        </w:tc>
        <w:tc>
          <w:tcPr>
            <w:tcW w:w="1057"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20" w:lineRule="exact"/>
              <w:jc w:val="center"/>
            </w:pPr>
            <w:r w:rsidRPr="009070D0">
              <w:t>202</w:t>
            </w:r>
            <w:r w:rsidRPr="009070D0">
              <w:rPr>
                <w:rFonts w:hint="eastAsia"/>
              </w:rPr>
              <w:t>4</w:t>
            </w:r>
            <w:r w:rsidRPr="009070D0">
              <w:rPr>
                <w:rFonts w:hAnsi="宋体"/>
              </w:rPr>
              <w:t>年</w:t>
            </w:r>
          </w:p>
        </w:tc>
        <w:tc>
          <w:tcPr>
            <w:tcW w:w="928" w:type="dxa"/>
            <w:tcBorders>
              <w:top w:val="single" w:sz="4" w:space="0" w:color="auto"/>
              <w:left w:val="nil"/>
              <w:bottom w:val="single" w:sz="4" w:space="0" w:color="auto"/>
              <w:right w:val="single" w:sz="4" w:space="0" w:color="auto"/>
            </w:tcBorders>
            <w:shd w:val="clear" w:color="auto" w:fill="auto"/>
            <w:vAlign w:val="center"/>
          </w:tcPr>
          <w:p w:rsidR="001E36FE" w:rsidRPr="009070D0" w:rsidRDefault="001E36FE" w:rsidP="00533CCC">
            <w:pPr>
              <w:spacing w:line="300" w:lineRule="exact"/>
              <w:jc w:val="center"/>
              <w:rPr>
                <w:sz w:val="20"/>
                <w:szCs w:val="20"/>
              </w:rPr>
            </w:pPr>
            <w:r w:rsidRPr="009070D0">
              <w:rPr>
                <w:rFonts w:hint="eastAsia"/>
                <w:sz w:val="20"/>
                <w:szCs w:val="20"/>
              </w:rPr>
              <w:t>空白区</w:t>
            </w:r>
          </w:p>
          <w:p w:rsidR="001E36FE" w:rsidRPr="009070D0" w:rsidRDefault="001E36FE" w:rsidP="00533CCC">
            <w:pPr>
              <w:spacing w:line="300" w:lineRule="exact"/>
              <w:jc w:val="center"/>
              <w:rPr>
                <w:rFonts w:ascii="宋体" w:hAnsi="宋体" w:cs="宋体"/>
                <w:sz w:val="20"/>
                <w:szCs w:val="20"/>
              </w:rPr>
            </w:pPr>
            <w:r w:rsidRPr="009070D0">
              <w:rPr>
                <w:rFonts w:hint="eastAsia"/>
                <w:sz w:val="20"/>
                <w:szCs w:val="20"/>
              </w:rPr>
              <w:t>新设</w:t>
            </w:r>
          </w:p>
        </w:tc>
      </w:tr>
      <w:tr w:rsidR="00115501" w:rsidRPr="009070D0" w:rsidTr="00533CCC">
        <w:trPr>
          <w:trHeight w:val="690"/>
          <w:jc w:val="center"/>
        </w:trPr>
        <w:tc>
          <w:tcPr>
            <w:tcW w:w="736" w:type="dxa"/>
            <w:tcBorders>
              <w:top w:val="single" w:sz="4" w:space="0" w:color="auto"/>
              <w:left w:val="single" w:sz="4" w:space="0" w:color="auto"/>
              <w:bottom w:val="single" w:sz="4" w:space="0" w:color="auto"/>
              <w:right w:val="single" w:sz="4" w:space="0" w:color="auto"/>
            </w:tcBorders>
            <w:vAlign w:val="center"/>
          </w:tcPr>
          <w:p w:rsidR="00115501" w:rsidRPr="009070D0" w:rsidRDefault="00115501" w:rsidP="001E36FE">
            <w:pPr>
              <w:spacing w:line="320" w:lineRule="exact"/>
              <w:jc w:val="center"/>
              <w:rPr>
                <w:szCs w:val="21"/>
              </w:rPr>
            </w:pPr>
            <w:r w:rsidRPr="009070D0">
              <w:t>KQ00</w:t>
            </w:r>
            <w:r>
              <w:rPr>
                <w:rFonts w:hint="eastAsia"/>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5501" w:rsidRPr="009070D0" w:rsidRDefault="00115501" w:rsidP="00AD442E">
            <w:pPr>
              <w:spacing w:line="300" w:lineRule="exact"/>
              <w:jc w:val="center"/>
              <w:rPr>
                <w:rFonts w:hAnsi="宋体"/>
                <w:szCs w:val="21"/>
              </w:rPr>
            </w:pPr>
            <w:r w:rsidRPr="009070D0">
              <w:rPr>
                <w:rFonts w:hAnsi="宋体" w:hint="eastAsia"/>
                <w:szCs w:val="21"/>
              </w:rPr>
              <w:t>三元区</w:t>
            </w:r>
            <w:r>
              <w:rPr>
                <w:rFonts w:hAnsi="宋体" w:hint="eastAsia"/>
                <w:szCs w:val="21"/>
              </w:rPr>
              <w:t>瑞云洞</w:t>
            </w:r>
            <w:r w:rsidRPr="009070D0">
              <w:rPr>
                <w:rFonts w:hAnsi="宋体" w:hint="eastAsia"/>
                <w:szCs w:val="21"/>
              </w:rPr>
              <w:t>矿</w:t>
            </w:r>
            <w:r>
              <w:rPr>
                <w:rFonts w:hAnsi="宋体" w:hint="eastAsia"/>
                <w:szCs w:val="21"/>
              </w:rPr>
              <w:t>泉水勘</w:t>
            </w:r>
            <w:r w:rsidRPr="009070D0">
              <w:rPr>
                <w:rFonts w:hAnsi="宋体" w:hint="eastAsia"/>
                <w:szCs w:val="21"/>
              </w:rPr>
              <w:t>查</w:t>
            </w:r>
          </w:p>
        </w:tc>
        <w:tc>
          <w:tcPr>
            <w:tcW w:w="851"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AD442E">
            <w:pPr>
              <w:spacing w:line="320" w:lineRule="exact"/>
              <w:jc w:val="center"/>
              <w:rPr>
                <w:rFonts w:hAnsi="宋体"/>
                <w:szCs w:val="21"/>
              </w:rPr>
            </w:pPr>
            <w:r>
              <w:rPr>
                <w:rFonts w:hAnsi="宋体" w:hint="eastAsia"/>
                <w:szCs w:val="21"/>
              </w:rPr>
              <w:t>矿泉水</w:t>
            </w:r>
          </w:p>
        </w:tc>
        <w:tc>
          <w:tcPr>
            <w:tcW w:w="1417"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AD442E">
            <w:pPr>
              <w:jc w:val="center"/>
              <w:rPr>
                <w:rFonts w:ascii="宋体" w:hAnsi="宋体" w:cs="宋体"/>
                <w:sz w:val="22"/>
                <w:szCs w:val="22"/>
              </w:rPr>
            </w:pPr>
            <w:r>
              <w:rPr>
                <w:rFonts w:hint="eastAsia"/>
                <w:sz w:val="22"/>
                <w:szCs w:val="22"/>
              </w:rPr>
              <w:t>0</w:t>
            </w:r>
            <w:r w:rsidRPr="009070D0">
              <w:rPr>
                <w:rFonts w:hint="eastAsia"/>
                <w:sz w:val="22"/>
                <w:szCs w:val="22"/>
              </w:rPr>
              <w:t>.</w:t>
            </w:r>
            <w:r>
              <w:rPr>
                <w:rFonts w:hint="eastAsia"/>
                <w:sz w:val="22"/>
                <w:szCs w:val="22"/>
              </w:rPr>
              <w:t>4</w:t>
            </w:r>
            <w:r w:rsidRPr="009070D0">
              <w:rPr>
                <w:rFonts w:hint="eastAsia"/>
                <w:sz w:val="22"/>
                <w:szCs w:val="22"/>
              </w:rPr>
              <w:t>1</w:t>
            </w:r>
            <w:r>
              <w:rPr>
                <w:rFonts w:hint="eastAsia"/>
                <w:sz w:val="22"/>
                <w:szCs w:val="22"/>
              </w:rPr>
              <w:t>86</w:t>
            </w:r>
          </w:p>
        </w:tc>
        <w:tc>
          <w:tcPr>
            <w:tcW w:w="1074"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533CCC">
            <w:pPr>
              <w:spacing w:line="320" w:lineRule="exact"/>
              <w:jc w:val="center"/>
            </w:pPr>
            <w:r w:rsidRPr="009070D0">
              <w:rPr>
                <w:rFonts w:hAnsi="宋体" w:hint="eastAsia"/>
              </w:rPr>
              <w:t>调查评价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533CCC">
            <w:pPr>
              <w:spacing w:line="320" w:lineRule="exact"/>
              <w:jc w:val="center"/>
            </w:pPr>
            <w:r>
              <w:rPr>
                <w:rFonts w:hAnsi="宋体" w:hint="eastAsia"/>
              </w:rPr>
              <w:t>可行性勘</w:t>
            </w:r>
            <w:r w:rsidRPr="009070D0">
              <w:rPr>
                <w:rFonts w:hAnsi="宋体"/>
              </w:rPr>
              <w:t>查</w:t>
            </w:r>
          </w:p>
        </w:tc>
        <w:tc>
          <w:tcPr>
            <w:tcW w:w="1057"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1E36FE">
            <w:pPr>
              <w:spacing w:line="320" w:lineRule="exact"/>
              <w:jc w:val="center"/>
            </w:pPr>
            <w:r w:rsidRPr="009070D0">
              <w:t>202</w:t>
            </w:r>
            <w:r>
              <w:rPr>
                <w:rFonts w:hint="eastAsia"/>
              </w:rPr>
              <w:t>3</w:t>
            </w:r>
            <w:r w:rsidRPr="009070D0">
              <w:rPr>
                <w:rFonts w:hAnsi="宋体"/>
              </w:rPr>
              <w:t>年</w:t>
            </w:r>
          </w:p>
        </w:tc>
        <w:tc>
          <w:tcPr>
            <w:tcW w:w="928"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533CCC">
            <w:pPr>
              <w:spacing w:line="300" w:lineRule="exact"/>
              <w:jc w:val="center"/>
              <w:rPr>
                <w:sz w:val="20"/>
                <w:szCs w:val="20"/>
              </w:rPr>
            </w:pPr>
            <w:r w:rsidRPr="009070D0">
              <w:rPr>
                <w:rFonts w:hint="eastAsia"/>
                <w:sz w:val="20"/>
                <w:szCs w:val="20"/>
              </w:rPr>
              <w:t>空白区</w:t>
            </w:r>
          </w:p>
          <w:p w:rsidR="00115501" w:rsidRPr="009070D0" w:rsidRDefault="00115501" w:rsidP="00533CCC">
            <w:pPr>
              <w:spacing w:line="300" w:lineRule="exact"/>
              <w:jc w:val="center"/>
              <w:rPr>
                <w:rFonts w:ascii="宋体" w:hAnsi="宋体" w:cs="宋体"/>
                <w:sz w:val="20"/>
                <w:szCs w:val="20"/>
              </w:rPr>
            </w:pPr>
            <w:r w:rsidRPr="009070D0">
              <w:rPr>
                <w:rFonts w:hint="eastAsia"/>
                <w:sz w:val="20"/>
                <w:szCs w:val="20"/>
              </w:rPr>
              <w:t>新设</w:t>
            </w:r>
          </w:p>
        </w:tc>
      </w:tr>
      <w:tr w:rsidR="00115501" w:rsidRPr="009070D0" w:rsidTr="00533CCC">
        <w:trPr>
          <w:trHeight w:val="690"/>
          <w:jc w:val="center"/>
        </w:trPr>
        <w:tc>
          <w:tcPr>
            <w:tcW w:w="736" w:type="dxa"/>
            <w:tcBorders>
              <w:top w:val="single" w:sz="4" w:space="0" w:color="auto"/>
              <w:left w:val="single" w:sz="4" w:space="0" w:color="auto"/>
              <w:bottom w:val="single" w:sz="4" w:space="0" w:color="auto"/>
              <w:right w:val="single" w:sz="4" w:space="0" w:color="auto"/>
            </w:tcBorders>
            <w:vAlign w:val="center"/>
          </w:tcPr>
          <w:p w:rsidR="00115501" w:rsidRPr="009070D0" w:rsidRDefault="00115501" w:rsidP="00533CCC">
            <w:pPr>
              <w:spacing w:line="320" w:lineRule="exact"/>
              <w:jc w:val="center"/>
              <w:rPr>
                <w:szCs w:val="21"/>
              </w:rPr>
            </w:pPr>
            <w:r w:rsidRPr="009070D0">
              <w:t>KQ00</w:t>
            </w:r>
            <w:r>
              <w:rPr>
                <w:rFonts w:hint="eastAsia"/>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15501" w:rsidRPr="009070D0" w:rsidRDefault="00115501" w:rsidP="00AD442E">
            <w:pPr>
              <w:spacing w:line="300" w:lineRule="exact"/>
              <w:jc w:val="center"/>
              <w:rPr>
                <w:rFonts w:hAnsi="宋体"/>
                <w:szCs w:val="21"/>
              </w:rPr>
            </w:pPr>
            <w:r w:rsidRPr="009070D0">
              <w:rPr>
                <w:rFonts w:hAnsi="宋体" w:hint="eastAsia"/>
                <w:szCs w:val="21"/>
              </w:rPr>
              <w:t>三元区</w:t>
            </w:r>
            <w:r>
              <w:rPr>
                <w:rFonts w:hAnsi="宋体" w:hint="eastAsia"/>
                <w:szCs w:val="21"/>
              </w:rPr>
              <w:t>虎头山</w:t>
            </w:r>
            <w:r w:rsidRPr="009070D0">
              <w:rPr>
                <w:rFonts w:hAnsi="宋体" w:hint="eastAsia"/>
                <w:szCs w:val="21"/>
              </w:rPr>
              <w:t>矿</w:t>
            </w:r>
            <w:r>
              <w:rPr>
                <w:rFonts w:hAnsi="宋体" w:hint="eastAsia"/>
                <w:szCs w:val="21"/>
              </w:rPr>
              <w:t>泉水勘</w:t>
            </w:r>
            <w:r w:rsidRPr="009070D0">
              <w:rPr>
                <w:rFonts w:hAnsi="宋体" w:hint="eastAsia"/>
                <w:szCs w:val="21"/>
              </w:rPr>
              <w:t>查</w:t>
            </w:r>
          </w:p>
        </w:tc>
        <w:tc>
          <w:tcPr>
            <w:tcW w:w="851"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AD442E">
            <w:pPr>
              <w:spacing w:line="320" w:lineRule="exact"/>
              <w:jc w:val="center"/>
              <w:rPr>
                <w:rFonts w:hAnsi="宋体"/>
                <w:szCs w:val="21"/>
              </w:rPr>
            </w:pPr>
            <w:r>
              <w:rPr>
                <w:rFonts w:hAnsi="宋体" w:hint="eastAsia"/>
                <w:szCs w:val="21"/>
              </w:rPr>
              <w:t>矿泉水</w:t>
            </w:r>
          </w:p>
        </w:tc>
        <w:tc>
          <w:tcPr>
            <w:tcW w:w="1417"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115501">
            <w:pPr>
              <w:jc w:val="center"/>
              <w:rPr>
                <w:rFonts w:ascii="宋体" w:hAnsi="宋体" w:cs="宋体"/>
                <w:sz w:val="22"/>
                <w:szCs w:val="22"/>
              </w:rPr>
            </w:pPr>
            <w:r>
              <w:rPr>
                <w:rFonts w:hint="eastAsia"/>
                <w:sz w:val="22"/>
                <w:szCs w:val="22"/>
              </w:rPr>
              <w:t>0</w:t>
            </w:r>
            <w:r w:rsidRPr="009070D0">
              <w:rPr>
                <w:rFonts w:hint="eastAsia"/>
                <w:sz w:val="22"/>
                <w:szCs w:val="22"/>
              </w:rPr>
              <w:t>.</w:t>
            </w:r>
            <w:r>
              <w:rPr>
                <w:rFonts w:hint="eastAsia"/>
                <w:sz w:val="22"/>
                <w:szCs w:val="22"/>
              </w:rPr>
              <w:t>2702</w:t>
            </w:r>
          </w:p>
        </w:tc>
        <w:tc>
          <w:tcPr>
            <w:tcW w:w="1074"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533CCC">
            <w:pPr>
              <w:spacing w:line="320" w:lineRule="exact"/>
              <w:jc w:val="center"/>
            </w:pPr>
            <w:r w:rsidRPr="009070D0">
              <w:rPr>
                <w:rFonts w:hAnsi="宋体" w:hint="eastAsia"/>
              </w:rPr>
              <w:t>调查评价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533CCC">
            <w:pPr>
              <w:spacing w:line="320" w:lineRule="exact"/>
              <w:jc w:val="center"/>
            </w:pPr>
            <w:r>
              <w:rPr>
                <w:rFonts w:hAnsi="宋体" w:hint="eastAsia"/>
              </w:rPr>
              <w:t>可行性勘</w:t>
            </w:r>
            <w:r w:rsidRPr="009070D0">
              <w:rPr>
                <w:rFonts w:hAnsi="宋体"/>
              </w:rPr>
              <w:t>查</w:t>
            </w:r>
          </w:p>
        </w:tc>
        <w:tc>
          <w:tcPr>
            <w:tcW w:w="1057"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533CCC">
            <w:pPr>
              <w:spacing w:line="320" w:lineRule="exact"/>
              <w:jc w:val="center"/>
            </w:pPr>
            <w:r w:rsidRPr="009070D0">
              <w:t>202</w:t>
            </w:r>
            <w:r>
              <w:rPr>
                <w:rFonts w:hint="eastAsia"/>
              </w:rPr>
              <w:t>3</w:t>
            </w:r>
            <w:r w:rsidRPr="009070D0">
              <w:rPr>
                <w:rFonts w:hAnsi="宋体"/>
              </w:rPr>
              <w:t>年</w:t>
            </w:r>
          </w:p>
        </w:tc>
        <w:tc>
          <w:tcPr>
            <w:tcW w:w="928" w:type="dxa"/>
            <w:tcBorders>
              <w:top w:val="single" w:sz="4" w:space="0" w:color="auto"/>
              <w:left w:val="nil"/>
              <w:bottom w:val="single" w:sz="4" w:space="0" w:color="auto"/>
              <w:right w:val="single" w:sz="4" w:space="0" w:color="auto"/>
            </w:tcBorders>
            <w:shd w:val="clear" w:color="auto" w:fill="auto"/>
            <w:vAlign w:val="center"/>
          </w:tcPr>
          <w:p w:rsidR="00115501" w:rsidRPr="009070D0" w:rsidRDefault="00115501" w:rsidP="00533CCC">
            <w:pPr>
              <w:spacing w:line="300" w:lineRule="exact"/>
              <w:jc w:val="center"/>
              <w:rPr>
                <w:sz w:val="20"/>
                <w:szCs w:val="20"/>
              </w:rPr>
            </w:pPr>
            <w:r w:rsidRPr="009070D0">
              <w:rPr>
                <w:rFonts w:hint="eastAsia"/>
                <w:sz w:val="20"/>
                <w:szCs w:val="20"/>
              </w:rPr>
              <w:t>空白区</w:t>
            </w:r>
          </w:p>
          <w:p w:rsidR="00115501" w:rsidRPr="009070D0" w:rsidRDefault="00115501" w:rsidP="00533CCC">
            <w:pPr>
              <w:spacing w:line="300" w:lineRule="exact"/>
              <w:jc w:val="center"/>
              <w:rPr>
                <w:rFonts w:ascii="宋体" w:hAnsi="宋体" w:cs="宋体"/>
                <w:sz w:val="20"/>
                <w:szCs w:val="20"/>
              </w:rPr>
            </w:pPr>
            <w:r w:rsidRPr="009070D0">
              <w:rPr>
                <w:rFonts w:hint="eastAsia"/>
                <w:sz w:val="20"/>
                <w:szCs w:val="20"/>
              </w:rPr>
              <w:t>新设</w:t>
            </w:r>
          </w:p>
        </w:tc>
      </w:tr>
      <w:tr w:rsidR="00857341" w:rsidRPr="009070D0" w:rsidTr="00533CCC">
        <w:trPr>
          <w:trHeight w:val="690"/>
          <w:jc w:val="center"/>
        </w:trPr>
        <w:tc>
          <w:tcPr>
            <w:tcW w:w="736" w:type="dxa"/>
            <w:tcBorders>
              <w:top w:val="single" w:sz="4" w:space="0" w:color="auto"/>
              <w:left w:val="single" w:sz="4" w:space="0" w:color="auto"/>
              <w:bottom w:val="single" w:sz="4" w:space="0" w:color="auto"/>
              <w:right w:val="single" w:sz="4" w:space="0" w:color="auto"/>
            </w:tcBorders>
            <w:vAlign w:val="center"/>
          </w:tcPr>
          <w:p w:rsidR="00857341" w:rsidRPr="009070D0" w:rsidRDefault="00857341" w:rsidP="00857341">
            <w:pPr>
              <w:spacing w:line="320" w:lineRule="exact"/>
              <w:jc w:val="center"/>
              <w:rPr>
                <w:szCs w:val="21"/>
              </w:rPr>
            </w:pPr>
            <w:r w:rsidRPr="009070D0">
              <w:t>KQ00</w:t>
            </w:r>
            <w:r>
              <w:rPr>
                <w:rFonts w:hint="eastAsia"/>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7341" w:rsidRPr="009070D0" w:rsidRDefault="00857341" w:rsidP="00857341">
            <w:pPr>
              <w:spacing w:line="300" w:lineRule="exact"/>
              <w:jc w:val="center"/>
              <w:rPr>
                <w:rFonts w:hAnsi="宋体"/>
                <w:szCs w:val="21"/>
              </w:rPr>
            </w:pPr>
            <w:r w:rsidRPr="009070D0">
              <w:rPr>
                <w:rFonts w:hAnsi="宋体" w:hint="eastAsia"/>
                <w:szCs w:val="21"/>
              </w:rPr>
              <w:t>三元区</w:t>
            </w:r>
            <w:r>
              <w:rPr>
                <w:rFonts w:hAnsi="宋体" w:hint="eastAsia"/>
                <w:szCs w:val="21"/>
              </w:rPr>
              <w:t>曹坑</w:t>
            </w:r>
            <w:r w:rsidRPr="009070D0">
              <w:rPr>
                <w:rFonts w:hAnsi="宋体" w:hint="eastAsia"/>
                <w:szCs w:val="21"/>
              </w:rPr>
              <w:t>石</w:t>
            </w:r>
            <w:r>
              <w:rPr>
                <w:rFonts w:hAnsi="宋体" w:hint="eastAsia"/>
                <w:szCs w:val="21"/>
              </w:rPr>
              <w:t>英</w:t>
            </w:r>
            <w:r w:rsidRPr="009070D0">
              <w:rPr>
                <w:rFonts w:hAnsi="宋体" w:hint="eastAsia"/>
                <w:szCs w:val="21"/>
              </w:rPr>
              <w:t>矿普查</w:t>
            </w:r>
          </w:p>
        </w:tc>
        <w:tc>
          <w:tcPr>
            <w:tcW w:w="851" w:type="dxa"/>
            <w:tcBorders>
              <w:top w:val="single" w:sz="4" w:space="0" w:color="auto"/>
              <w:left w:val="nil"/>
              <w:bottom w:val="single" w:sz="4" w:space="0" w:color="auto"/>
              <w:right w:val="single" w:sz="4" w:space="0" w:color="auto"/>
            </w:tcBorders>
            <w:shd w:val="clear" w:color="auto" w:fill="auto"/>
            <w:vAlign w:val="center"/>
          </w:tcPr>
          <w:p w:rsidR="00857341" w:rsidRPr="009070D0" w:rsidRDefault="00857341" w:rsidP="00F54B74">
            <w:pPr>
              <w:spacing w:line="320" w:lineRule="exact"/>
              <w:jc w:val="center"/>
              <w:rPr>
                <w:rFonts w:hAnsi="宋体"/>
                <w:szCs w:val="21"/>
              </w:rPr>
            </w:pPr>
            <w:r>
              <w:rPr>
                <w:rFonts w:hAnsi="宋体" w:hint="eastAsia"/>
                <w:szCs w:val="21"/>
              </w:rPr>
              <w:t>脉</w:t>
            </w:r>
            <w:r w:rsidRPr="009070D0">
              <w:rPr>
                <w:rFonts w:hAnsi="宋体" w:hint="eastAsia"/>
                <w:szCs w:val="21"/>
              </w:rPr>
              <w:t>石</w:t>
            </w:r>
            <w:r>
              <w:rPr>
                <w:rFonts w:hAnsi="宋体" w:hint="eastAsia"/>
                <w:szCs w:val="21"/>
              </w:rPr>
              <w:t>英</w:t>
            </w:r>
          </w:p>
        </w:tc>
        <w:tc>
          <w:tcPr>
            <w:tcW w:w="1417" w:type="dxa"/>
            <w:tcBorders>
              <w:top w:val="single" w:sz="4" w:space="0" w:color="auto"/>
              <w:left w:val="nil"/>
              <w:bottom w:val="single" w:sz="4" w:space="0" w:color="auto"/>
              <w:right w:val="single" w:sz="4" w:space="0" w:color="auto"/>
            </w:tcBorders>
            <w:shd w:val="clear" w:color="auto" w:fill="auto"/>
            <w:vAlign w:val="center"/>
          </w:tcPr>
          <w:p w:rsidR="00857341" w:rsidRPr="009070D0" w:rsidRDefault="00857341" w:rsidP="00857341">
            <w:pPr>
              <w:jc w:val="center"/>
              <w:rPr>
                <w:rFonts w:ascii="宋体" w:hAnsi="宋体" w:cs="宋体"/>
                <w:sz w:val="22"/>
                <w:szCs w:val="22"/>
              </w:rPr>
            </w:pPr>
            <w:r>
              <w:rPr>
                <w:rFonts w:hint="eastAsia"/>
                <w:sz w:val="22"/>
                <w:szCs w:val="22"/>
              </w:rPr>
              <w:t>2</w:t>
            </w:r>
            <w:r w:rsidRPr="009070D0">
              <w:rPr>
                <w:rFonts w:hint="eastAsia"/>
                <w:sz w:val="22"/>
                <w:szCs w:val="22"/>
              </w:rPr>
              <w:t>.</w:t>
            </w:r>
            <w:r>
              <w:rPr>
                <w:rFonts w:hint="eastAsia"/>
                <w:sz w:val="22"/>
                <w:szCs w:val="22"/>
              </w:rPr>
              <w:t>0561</w:t>
            </w:r>
          </w:p>
        </w:tc>
        <w:tc>
          <w:tcPr>
            <w:tcW w:w="1074" w:type="dxa"/>
            <w:tcBorders>
              <w:top w:val="single" w:sz="4" w:space="0" w:color="auto"/>
              <w:left w:val="nil"/>
              <w:bottom w:val="single" w:sz="4" w:space="0" w:color="auto"/>
              <w:right w:val="single" w:sz="4" w:space="0" w:color="auto"/>
            </w:tcBorders>
            <w:shd w:val="clear" w:color="auto" w:fill="auto"/>
            <w:vAlign w:val="center"/>
          </w:tcPr>
          <w:p w:rsidR="00857341" w:rsidRPr="009070D0" w:rsidRDefault="00857341" w:rsidP="00F54B74">
            <w:pPr>
              <w:spacing w:line="320" w:lineRule="exact"/>
              <w:jc w:val="center"/>
            </w:pPr>
            <w:r w:rsidRPr="009070D0">
              <w:rPr>
                <w:rFonts w:hAnsi="宋体" w:hint="eastAsia"/>
              </w:rPr>
              <w:t>调查评价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857341" w:rsidRPr="009070D0" w:rsidRDefault="00857341" w:rsidP="00F54B74">
            <w:pPr>
              <w:spacing w:line="320" w:lineRule="exact"/>
              <w:jc w:val="center"/>
            </w:pPr>
            <w:r w:rsidRPr="009070D0">
              <w:rPr>
                <w:rFonts w:hAnsi="宋体"/>
              </w:rPr>
              <w:t>普查</w:t>
            </w:r>
          </w:p>
        </w:tc>
        <w:tc>
          <w:tcPr>
            <w:tcW w:w="1057" w:type="dxa"/>
            <w:tcBorders>
              <w:top w:val="single" w:sz="4" w:space="0" w:color="auto"/>
              <w:left w:val="nil"/>
              <w:bottom w:val="single" w:sz="4" w:space="0" w:color="auto"/>
              <w:right w:val="single" w:sz="4" w:space="0" w:color="auto"/>
            </w:tcBorders>
            <w:shd w:val="clear" w:color="auto" w:fill="auto"/>
            <w:vAlign w:val="center"/>
          </w:tcPr>
          <w:p w:rsidR="00857341" w:rsidRPr="009070D0" w:rsidRDefault="00857341" w:rsidP="00F54B74">
            <w:pPr>
              <w:spacing w:line="320" w:lineRule="exact"/>
              <w:jc w:val="center"/>
            </w:pPr>
            <w:r w:rsidRPr="009070D0">
              <w:t>202</w:t>
            </w:r>
            <w:r w:rsidRPr="009070D0">
              <w:rPr>
                <w:rFonts w:hint="eastAsia"/>
              </w:rPr>
              <w:t>4</w:t>
            </w:r>
            <w:r w:rsidRPr="009070D0">
              <w:rPr>
                <w:rFonts w:hAnsi="宋体"/>
              </w:rPr>
              <w:t>年</w:t>
            </w:r>
          </w:p>
        </w:tc>
        <w:tc>
          <w:tcPr>
            <w:tcW w:w="928" w:type="dxa"/>
            <w:tcBorders>
              <w:top w:val="single" w:sz="4" w:space="0" w:color="auto"/>
              <w:left w:val="nil"/>
              <w:bottom w:val="single" w:sz="4" w:space="0" w:color="auto"/>
              <w:right w:val="single" w:sz="4" w:space="0" w:color="auto"/>
            </w:tcBorders>
            <w:shd w:val="clear" w:color="auto" w:fill="auto"/>
            <w:vAlign w:val="center"/>
          </w:tcPr>
          <w:p w:rsidR="00857341" w:rsidRPr="009070D0" w:rsidRDefault="00857341" w:rsidP="00F54B74">
            <w:pPr>
              <w:spacing w:line="300" w:lineRule="exact"/>
              <w:jc w:val="center"/>
              <w:rPr>
                <w:sz w:val="20"/>
                <w:szCs w:val="20"/>
              </w:rPr>
            </w:pPr>
            <w:r w:rsidRPr="009070D0">
              <w:rPr>
                <w:rFonts w:hint="eastAsia"/>
                <w:sz w:val="20"/>
                <w:szCs w:val="20"/>
              </w:rPr>
              <w:t>空白区</w:t>
            </w:r>
          </w:p>
          <w:p w:rsidR="00857341" w:rsidRPr="009070D0" w:rsidRDefault="00857341" w:rsidP="00F54B74">
            <w:pPr>
              <w:spacing w:line="300" w:lineRule="exact"/>
              <w:jc w:val="center"/>
              <w:rPr>
                <w:rFonts w:ascii="宋体" w:hAnsi="宋体" w:cs="宋体"/>
                <w:sz w:val="20"/>
                <w:szCs w:val="20"/>
              </w:rPr>
            </w:pPr>
            <w:r w:rsidRPr="009070D0">
              <w:rPr>
                <w:rFonts w:hint="eastAsia"/>
                <w:sz w:val="20"/>
                <w:szCs w:val="20"/>
              </w:rPr>
              <w:t>新设</w:t>
            </w:r>
          </w:p>
        </w:tc>
      </w:tr>
    </w:tbl>
    <w:p w:rsidR="001E36FE" w:rsidRPr="009070D0" w:rsidRDefault="001E36FE" w:rsidP="001E36FE">
      <w:pPr>
        <w:spacing w:line="240" w:lineRule="exact"/>
        <w:ind w:firstLineChars="200" w:firstLine="560"/>
        <w:rPr>
          <w:sz w:val="28"/>
          <w:szCs w:val="28"/>
        </w:rPr>
      </w:pPr>
    </w:p>
    <w:p w:rsidR="00561760" w:rsidRPr="009070D0" w:rsidRDefault="00561760" w:rsidP="0083773D">
      <w:pPr>
        <w:pStyle w:val="2"/>
        <w:spacing w:before="174" w:after="87"/>
        <w:rPr>
          <w:rFonts w:hAnsi="Times New Roman"/>
        </w:rPr>
      </w:pPr>
      <w:r w:rsidRPr="009070D0">
        <w:t>三、矿产资源开发利用与保护</w:t>
      </w:r>
      <w:bookmarkEnd w:id="126"/>
      <w:bookmarkEnd w:id="127"/>
    </w:p>
    <w:p w:rsidR="00EF416C" w:rsidRPr="009070D0" w:rsidRDefault="008A7D6D" w:rsidP="0083773D">
      <w:pPr>
        <w:pStyle w:val="3"/>
        <w:spacing w:before="174" w:after="87"/>
      </w:pPr>
      <w:bookmarkStart w:id="128" w:name="_Toc96325406"/>
      <w:bookmarkStart w:id="129" w:name="_Toc64998175"/>
      <w:r w:rsidRPr="009070D0">
        <w:rPr>
          <w:rFonts w:hint="eastAsia"/>
        </w:rPr>
        <w:t>（</w:t>
      </w:r>
      <w:r w:rsidR="00EF416C" w:rsidRPr="009070D0">
        <w:rPr>
          <w:rFonts w:hint="eastAsia"/>
        </w:rPr>
        <w:t>一</w:t>
      </w:r>
      <w:r w:rsidRPr="009070D0">
        <w:rPr>
          <w:rFonts w:hint="eastAsia"/>
        </w:rPr>
        <w:t>）</w:t>
      </w:r>
      <w:r w:rsidR="00EF416C" w:rsidRPr="009070D0">
        <w:rPr>
          <w:rFonts w:hint="eastAsia"/>
        </w:rPr>
        <w:t>落实资源开发与生态保护协调发展</w:t>
      </w:r>
      <w:bookmarkEnd w:id="128"/>
    </w:p>
    <w:p w:rsidR="00EF416C" w:rsidRPr="009070D0" w:rsidRDefault="00EF416C" w:rsidP="00EF416C">
      <w:pPr>
        <w:spacing w:line="500" w:lineRule="exact"/>
        <w:ind w:firstLineChars="200" w:firstLine="560"/>
        <w:rPr>
          <w:rFonts w:hAnsi="宋体"/>
          <w:sz w:val="28"/>
          <w:szCs w:val="28"/>
        </w:rPr>
      </w:pPr>
      <w:r w:rsidRPr="009070D0">
        <w:rPr>
          <w:rFonts w:hAnsi="宋体" w:hint="eastAsia"/>
          <w:sz w:val="28"/>
          <w:szCs w:val="28"/>
        </w:rPr>
        <w:t>严格落实保护优先，提高矿业权准入门槛，优化资源开发布局，严格执行采矿权审批登记制度。衔接国土空间规划中的“三区三线”，在永久基本农田、生态保护红线、自然保护区、城镇开发边界、生态公益林、饮用水水源保护区、文物保护单位等各类范围内和铁路、高速公路、国省道两侧安全距离内及</w:t>
      </w:r>
      <w:r w:rsidR="008A7D6D" w:rsidRPr="009070D0">
        <w:rPr>
          <w:rFonts w:hAnsi="宋体" w:hint="eastAsia"/>
          <w:sz w:val="28"/>
          <w:szCs w:val="28"/>
        </w:rPr>
        <w:t>沙溪干流及其支流的</w:t>
      </w:r>
      <w:r w:rsidRPr="009070D0">
        <w:rPr>
          <w:rFonts w:hAnsi="宋体" w:hint="eastAsia"/>
          <w:sz w:val="28"/>
          <w:szCs w:val="28"/>
        </w:rPr>
        <w:t>重点流域保护范围内（矢量数据），新设置开采规划区块必须符合相关规定。</w:t>
      </w:r>
    </w:p>
    <w:p w:rsidR="00EF416C" w:rsidRPr="009070D0" w:rsidRDefault="008A7D6D" w:rsidP="0083773D">
      <w:pPr>
        <w:pStyle w:val="3"/>
        <w:spacing w:before="174" w:after="87"/>
      </w:pPr>
      <w:bookmarkStart w:id="130" w:name="_Toc96325407"/>
      <w:r w:rsidRPr="009070D0">
        <w:rPr>
          <w:rFonts w:hint="eastAsia"/>
        </w:rPr>
        <w:t>（</w:t>
      </w:r>
      <w:r w:rsidR="00EF416C" w:rsidRPr="009070D0">
        <w:rPr>
          <w:rFonts w:hint="eastAsia"/>
        </w:rPr>
        <w:t>二</w:t>
      </w:r>
      <w:r w:rsidRPr="009070D0">
        <w:rPr>
          <w:rFonts w:hint="eastAsia"/>
        </w:rPr>
        <w:t>）</w:t>
      </w:r>
      <w:r w:rsidR="00EF416C" w:rsidRPr="009070D0">
        <w:rPr>
          <w:rFonts w:hint="eastAsia"/>
        </w:rPr>
        <w:t>开发利用强度调控</w:t>
      </w:r>
      <w:bookmarkEnd w:id="130"/>
    </w:p>
    <w:bookmarkEnd w:id="129"/>
    <w:p w:rsidR="00923796" w:rsidRPr="009070D0" w:rsidRDefault="00923796" w:rsidP="001476E8">
      <w:pPr>
        <w:spacing w:line="500" w:lineRule="exact"/>
        <w:ind w:firstLineChars="200" w:firstLine="560"/>
        <w:rPr>
          <w:sz w:val="28"/>
          <w:szCs w:val="28"/>
        </w:rPr>
      </w:pPr>
      <w:r w:rsidRPr="009070D0">
        <w:rPr>
          <w:rFonts w:hAnsi="宋体"/>
          <w:sz w:val="28"/>
          <w:szCs w:val="28"/>
        </w:rPr>
        <w:t>根据</w:t>
      </w:r>
      <w:r w:rsidR="001575C4" w:rsidRPr="009070D0">
        <w:rPr>
          <w:rFonts w:hAnsi="宋体"/>
          <w:sz w:val="28"/>
          <w:szCs w:val="28"/>
        </w:rPr>
        <w:t>三元区</w:t>
      </w:r>
      <w:r w:rsidR="0020581A" w:rsidRPr="009070D0">
        <w:rPr>
          <w:rFonts w:hAnsi="宋体"/>
          <w:sz w:val="28"/>
          <w:szCs w:val="28"/>
        </w:rPr>
        <w:t>资源特点</w:t>
      </w:r>
      <w:r w:rsidRPr="009070D0">
        <w:rPr>
          <w:rFonts w:hAnsi="宋体"/>
          <w:sz w:val="28"/>
          <w:szCs w:val="28"/>
        </w:rPr>
        <w:t>，结合</w:t>
      </w:r>
      <w:r w:rsidR="001575C4" w:rsidRPr="009070D0">
        <w:rPr>
          <w:rFonts w:hAnsi="宋体"/>
          <w:sz w:val="28"/>
          <w:szCs w:val="28"/>
        </w:rPr>
        <w:t>三元区</w:t>
      </w:r>
      <w:r w:rsidRPr="009070D0">
        <w:rPr>
          <w:rFonts w:hAnsi="宋体"/>
          <w:sz w:val="28"/>
          <w:szCs w:val="28"/>
        </w:rPr>
        <w:t>经济发展战略，保持矿产资源开采总量与社会经济发展水平相适应，</w:t>
      </w:r>
      <w:r w:rsidR="0020581A" w:rsidRPr="009070D0">
        <w:rPr>
          <w:rFonts w:hAnsi="宋体"/>
          <w:sz w:val="28"/>
          <w:szCs w:val="28"/>
        </w:rPr>
        <w:t>实行开采总量和矿山数量控制。</w:t>
      </w:r>
    </w:p>
    <w:p w:rsidR="0020581A" w:rsidRPr="009070D0" w:rsidRDefault="0020581A" w:rsidP="001476E8">
      <w:pPr>
        <w:spacing w:line="500" w:lineRule="exact"/>
        <w:ind w:firstLineChars="200" w:firstLine="560"/>
        <w:rPr>
          <w:sz w:val="28"/>
          <w:szCs w:val="28"/>
        </w:rPr>
      </w:pPr>
      <w:r w:rsidRPr="009070D0">
        <w:rPr>
          <w:rFonts w:hAnsi="宋体"/>
          <w:sz w:val="28"/>
          <w:szCs w:val="28"/>
        </w:rPr>
        <w:t>实行矿山总数调控</w:t>
      </w:r>
      <w:r w:rsidR="00AB2C8F" w:rsidRPr="009070D0">
        <w:rPr>
          <w:rFonts w:hAnsi="宋体" w:hint="eastAsia"/>
          <w:sz w:val="28"/>
          <w:szCs w:val="28"/>
        </w:rPr>
        <w:t>。</w:t>
      </w:r>
      <w:r w:rsidRPr="009070D0">
        <w:rPr>
          <w:rFonts w:hAnsi="宋体"/>
          <w:sz w:val="28"/>
          <w:szCs w:val="28"/>
        </w:rPr>
        <w:t>通过调整优化矿山规模结构，确保矿山总数得到有效控制。至</w:t>
      </w:r>
      <w:r w:rsidRPr="009070D0">
        <w:rPr>
          <w:sz w:val="28"/>
          <w:szCs w:val="28"/>
        </w:rPr>
        <w:t>2025</w:t>
      </w:r>
      <w:r w:rsidRPr="009070D0">
        <w:rPr>
          <w:rFonts w:hAnsi="宋体"/>
          <w:sz w:val="28"/>
          <w:szCs w:val="28"/>
        </w:rPr>
        <w:t>年，矿山总数不超过</w:t>
      </w:r>
      <w:r w:rsidR="002A457A" w:rsidRPr="009070D0">
        <w:rPr>
          <w:sz w:val="28"/>
          <w:szCs w:val="28"/>
        </w:rPr>
        <w:t>2</w:t>
      </w:r>
      <w:r w:rsidR="00D82584" w:rsidRPr="009070D0">
        <w:rPr>
          <w:rFonts w:hint="eastAsia"/>
          <w:sz w:val="28"/>
          <w:szCs w:val="28"/>
        </w:rPr>
        <w:t>0</w:t>
      </w:r>
      <w:r w:rsidRPr="009070D0">
        <w:rPr>
          <w:rFonts w:hAnsi="宋体"/>
          <w:sz w:val="28"/>
          <w:szCs w:val="28"/>
        </w:rPr>
        <w:t>个，</w:t>
      </w:r>
      <w:r w:rsidR="00AB2C8F" w:rsidRPr="009070D0">
        <w:rPr>
          <w:rFonts w:hAnsi="宋体" w:hint="eastAsia"/>
          <w:sz w:val="28"/>
          <w:szCs w:val="28"/>
        </w:rPr>
        <w:t>其中</w:t>
      </w:r>
      <w:r w:rsidR="002F1101" w:rsidRPr="009070D0">
        <w:rPr>
          <w:rFonts w:hAnsi="宋体"/>
          <w:sz w:val="28"/>
          <w:szCs w:val="28"/>
        </w:rPr>
        <w:t>建筑用砂石</w:t>
      </w:r>
      <w:r w:rsidRPr="009070D0">
        <w:rPr>
          <w:rFonts w:hAnsi="宋体"/>
          <w:sz w:val="28"/>
          <w:szCs w:val="28"/>
        </w:rPr>
        <w:t>矿山数不超过</w:t>
      </w:r>
      <w:r w:rsidR="008B7A00" w:rsidRPr="009070D0">
        <w:rPr>
          <w:rFonts w:hint="eastAsia"/>
          <w:sz w:val="28"/>
          <w:szCs w:val="28"/>
        </w:rPr>
        <w:t>8</w:t>
      </w:r>
      <w:r w:rsidRPr="009070D0">
        <w:rPr>
          <w:rFonts w:hAnsi="宋体"/>
          <w:sz w:val="28"/>
          <w:szCs w:val="28"/>
        </w:rPr>
        <w:t>个</w:t>
      </w:r>
      <w:r w:rsidR="002D4D85" w:rsidRPr="009070D0">
        <w:rPr>
          <w:rFonts w:hAnsi="宋体" w:hint="eastAsia"/>
          <w:sz w:val="28"/>
          <w:szCs w:val="28"/>
        </w:rPr>
        <w:t>、萤</w:t>
      </w:r>
      <w:r w:rsidR="002D4D85" w:rsidRPr="009070D0">
        <w:rPr>
          <w:rFonts w:hAnsi="宋体"/>
          <w:sz w:val="28"/>
          <w:szCs w:val="28"/>
        </w:rPr>
        <w:t>石矿山数不超过</w:t>
      </w:r>
      <w:r w:rsidR="002D4D85" w:rsidRPr="009070D0">
        <w:rPr>
          <w:sz w:val="28"/>
          <w:szCs w:val="28"/>
        </w:rPr>
        <w:t>3</w:t>
      </w:r>
      <w:r w:rsidR="002D4D85" w:rsidRPr="009070D0">
        <w:rPr>
          <w:rFonts w:hAnsi="宋体"/>
          <w:sz w:val="28"/>
          <w:szCs w:val="28"/>
        </w:rPr>
        <w:t>个</w:t>
      </w:r>
      <w:r w:rsidRPr="009070D0">
        <w:rPr>
          <w:rFonts w:hAnsi="宋体"/>
          <w:sz w:val="28"/>
          <w:szCs w:val="28"/>
        </w:rPr>
        <w:t>。</w:t>
      </w:r>
    </w:p>
    <w:p w:rsidR="00D22AD7" w:rsidRPr="009070D0" w:rsidRDefault="00AB2C8F" w:rsidP="001476E8">
      <w:pPr>
        <w:spacing w:line="500" w:lineRule="exact"/>
        <w:ind w:firstLineChars="200" w:firstLine="560"/>
        <w:rPr>
          <w:sz w:val="28"/>
          <w:szCs w:val="28"/>
        </w:rPr>
      </w:pPr>
      <w:r w:rsidRPr="009070D0">
        <w:rPr>
          <w:rFonts w:hAnsi="宋体"/>
          <w:sz w:val="28"/>
          <w:szCs w:val="28"/>
        </w:rPr>
        <w:lastRenderedPageBreak/>
        <w:t>萤石矿实行开采总量调控。</w:t>
      </w:r>
      <w:r w:rsidR="00CF67B5" w:rsidRPr="009070D0">
        <w:rPr>
          <w:rFonts w:hAnsi="宋体"/>
          <w:sz w:val="28"/>
          <w:szCs w:val="28"/>
        </w:rPr>
        <w:t>根据</w:t>
      </w:r>
      <w:r w:rsidR="001575C4" w:rsidRPr="009070D0">
        <w:rPr>
          <w:rFonts w:hAnsi="宋体"/>
          <w:sz w:val="28"/>
          <w:szCs w:val="28"/>
        </w:rPr>
        <w:t>三元区</w:t>
      </w:r>
      <w:r w:rsidR="00CF67B5" w:rsidRPr="009070D0">
        <w:rPr>
          <w:sz w:val="28"/>
          <w:szCs w:val="28"/>
        </w:rPr>
        <w:t>2016</w:t>
      </w:r>
      <w:r w:rsidR="00CF67B5" w:rsidRPr="009070D0">
        <w:rPr>
          <w:rFonts w:ascii="宋体" w:hAnsi="宋体"/>
          <w:sz w:val="28"/>
          <w:szCs w:val="28"/>
        </w:rPr>
        <w:t>-</w:t>
      </w:r>
      <w:r w:rsidR="00CF67B5" w:rsidRPr="009070D0">
        <w:rPr>
          <w:sz w:val="28"/>
          <w:szCs w:val="28"/>
        </w:rPr>
        <w:t>2020</w:t>
      </w:r>
      <w:r w:rsidR="00CF67B5" w:rsidRPr="009070D0">
        <w:rPr>
          <w:rFonts w:hAnsi="宋体"/>
          <w:sz w:val="28"/>
          <w:szCs w:val="28"/>
        </w:rPr>
        <w:t>年矿产资源开发情况，结合本轮开采规划区块设置情况，</w:t>
      </w:r>
      <w:r w:rsidRPr="009070D0">
        <w:rPr>
          <w:rFonts w:hAnsi="宋体"/>
          <w:sz w:val="28"/>
          <w:szCs w:val="28"/>
        </w:rPr>
        <w:t>规划期内萤石</w:t>
      </w:r>
      <w:r w:rsidRPr="009070D0">
        <w:rPr>
          <w:rFonts w:hAnsi="宋体" w:hint="eastAsia"/>
          <w:sz w:val="28"/>
          <w:szCs w:val="28"/>
        </w:rPr>
        <w:t>（</w:t>
      </w:r>
      <w:r w:rsidRPr="009070D0">
        <w:rPr>
          <w:rFonts w:hAnsi="宋体" w:hint="eastAsia"/>
          <w:sz w:val="28"/>
          <w:szCs w:val="28"/>
        </w:rPr>
        <w:t>CaF</w:t>
      </w:r>
      <w:r w:rsidRPr="009070D0">
        <w:rPr>
          <w:rFonts w:hAnsi="宋体" w:hint="eastAsia"/>
          <w:sz w:val="28"/>
          <w:szCs w:val="28"/>
          <w:vertAlign w:val="subscript"/>
        </w:rPr>
        <w:t>2</w:t>
      </w:r>
      <w:r w:rsidRPr="009070D0">
        <w:rPr>
          <w:rFonts w:hAnsi="宋体" w:hint="eastAsia"/>
          <w:sz w:val="28"/>
          <w:szCs w:val="28"/>
        </w:rPr>
        <w:t>）</w:t>
      </w:r>
      <w:r w:rsidRPr="009070D0">
        <w:rPr>
          <w:rFonts w:hAnsi="宋体"/>
          <w:sz w:val="28"/>
          <w:szCs w:val="28"/>
        </w:rPr>
        <w:t>年开采总量不超过</w:t>
      </w:r>
      <w:r w:rsidRPr="009070D0">
        <w:rPr>
          <w:rFonts w:hint="eastAsia"/>
          <w:sz w:val="28"/>
          <w:szCs w:val="28"/>
        </w:rPr>
        <w:t>5</w:t>
      </w:r>
      <w:r w:rsidRPr="009070D0">
        <w:rPr>
          <w:rFonts w:hAnsi="宋体"/>
          <w:sz w:val="28"/>
          <w:szCs w:val="28"/>
        </w:rPr>
        <w:t>万吨</w:t>
      </w:r>
      <w:r w:rsidRPr="009070D0">
        <w:rPr>
          <w:rFonts w:hAnsi="宋体" w:hint="eastAsia"/>
          <w:sz w:val="28"/>
          <w:szCs w:val="28"/>
        </w:rPr>
        <w:t>。</w:t>
      </w:r>
    </w:p>
    <w:p w:rsidR="00E6556E" w:rsidRPr="009070D0" w:rsidRDefault="00E6556E" w:rsidP="0083773D">
      <w:pPr>
        <w:pStyle w:val="3"/>
        <w:spacing w:before="174" w:after="87"/>
      </w:pPr>
      <w:bookmarkStart w:id="131" w:name="_Toc96325408"/>
      <w:bookmarkStart w:id="132" w:name="_Toc64998176"/>
      <w:r w:rsidRPr="009070D0">
        <w:rPr>
          <w:rFonts w:hint="eastAsia"/>
        </w:rPr>
        <w:t>（三）开采规划区块</w:t>
      </w:r>
      <w:bookmarkEnd w:id="131"/>
    </w:p>
    <w:p w:rsidR="00E6556E" w:rsidRPr="009070D0" w:rsidRDefault="00E6556E" w:rsidP="00E6556E">
      <w:pPr>
        <w:spacing w:line="500" w:lineRule="exact"/>
        <w:ind w:firstLineChars="200" w:firstLine="560"/>
        <w:rPr>
          <w:rFonts w:hAnsi="宋体"/>
          <w:sz w:val="28"/>
          <w:szCs w:val="28"/>
        </w:rPr>
      </w:pPr>
      <w:r w:rsidRPr="009070D0">
        <w:rPr>
          <w:rFonts w:hAnsi="宋体" w:hint="eastAsia"/>
          <w:sz w:val="28"/>
          <w:szCs w:val="28"/>
        </w:rPr>
        <w:t>按照科学布局、优化结构和规模开发的要求，充分考虑资源赋存特点、资源规模储量、开发利用现状、技术经济条件和矿山生态环境保护等因素，合理划定开采规划区块，优先投放区域经济发展亟需的矿种。</w:t>
      </w:r>
    </w:p>
    <w:bookmarkEnd w:id="132"/>
    <w:p w:rsidR="0093431F" w:rsidRPr="009070D0" w:rsidRDefault="0093431F" w:rsidP="0093431F">
      <w:pPr>
        <w:spacing w:line="500" w:lineRule="exact"/>
        <w:ind w:firstLineChars="200" w:firstLine="560"/>
        <w:rPr>
          <w:rFonts w:hAnsi="宋体"/>
          <w:sz w:val="28"/>
          <w:szCs w:val="28"/>
        </w:rPr>
      </w:pPr>
      <w:r w:rsidRPr="009070D0">
        <w:rPr>
          <w:rFonts w:hAnsi="宋体"/>
          <w:sz w:val="28"/>
          <w:szCs w:val="28"/>
        </w:rPr>
        <w:t>截止</w:t>
      </w:r>
      <w:r w:rsidRPr="009070D0">
        <w:rPr>
          <w:sz w:val="28"/>
          <w:szCs w:val="28"/>
        </w:rPr>
        <w:t>2020</w:t>
      </w:r>
      <w:r w:rsidRPr="009070D0">
        <w:rPr>
          <w:rFonts w:hAnsi="宋体"/>
          <w:sz w:val="28"/>
          <w:szCs w:val="28"/>
        </w:rPr>
        <w:t>年底，三元区现有</w:t>
      </w:r>
      <w:r w:rsidRPr="009070D0">
        <w:rPr>
          <w:rFonts w:hint="eastAsia"/>
          <w:sz w:val="28"/>
          <w:szCs w:val="28"/>
        </w:rPr>
        <w:t>19</w:t>
      </w:r>
      <w:r w:rsidRPr="009070D0">
        <w:rPr>
          <w:rFonts w:hAnsi="宋体"/>
          <w:sz w:val="28"/>
          <w:szCs w:val="28"/>
        </w:rPr>
        <w:t>个采矿权</w:t>
      </w:r>
      <w:r w:rsidRPr="009070D0">
        <w:rPr>
          <w:rFonts w:hAnsi="宋体" w:hint="eastAsia"/>
          <w:sz w:val="28"/>
          <w:szCs w:val="28"/>
        </w:rPr>
        <w:t>（见附表</w:t>
      </w:r>
      <w:r w:rsidRPr="009070D0">
        <w:rPr>
          <w:rFonts w:hAnsi="宋体" w:hint="eastAsia"/>
          <w:sz w:val="28"/>
          <w:szCs w:val="28"/>
        </w:rPr>
        <w:t>6</w:t>
      </w:r>
      <w:r w:rsidRPr="009070D0">
        <w:rPr>
          <w:rFonts w:hAnsi="宋体" w:hint="eastAsia"/>
          <w:sz w:val="28"/>
          <w:szCs w:val="28"/>
        </w:rPr>
        <w:t>、附图</w:t>
      </w:r>
      <w:r w:rsidRPr="009070D0">
        <w:rPr>
          <w:rFonts w:hAnsi="宋体" w:hint="eastAsia"/>
          <w:sz w:val="28"/>
          <w:szCs w:val="28"/>
        </w:rPr>
        <w:t>2</w:t>
      </w:r>
      <w:r w:rsidRPr="009070D0">
        <w:rPr>
          <w:rFonts w:hAnsi="宋体" w:hint="eastAsia"/>
          <w:sz w:val="28"/>
          <w:szCs w:val="28"/>
        </w:rPr>
        <w:t>）</w:t>
      </w:r>
      <w:r w:rsidRPr="009070D0">
        <w:rPr>
          <w:rFonts w:hAnsi="宋体"/>
          <w:sz w:val="28"/>
          <w:szCs w:val="28"/>
        </w:rPr>
        <w:t>。</w:t>
      </w:r>
      <w:r w:rsidRPr="009070D0">
        <w:rPr>
          <w:rFonts w:hAnsi="宋体" w:hint="eastAsia"/>
          <w:sz w:val="28"/>
          <w:szCs w:val="28"/>
        </w:rPr>
        <w:t>依照</w:t>
      </w:r>
      <w:r w:rsidRPr="009070D0">
        <w:rPr>
          <w:rFonts w:hAnsi="宋体"/>
          <w:sz w:val="28"/>
          <w:szCs w:val="28"/>
        </w:rPr>
        <w:t>三元区资源赋存情况</w:t>
      </w:r>
      <w:r w:rsidRPr="009070D0">
        <w:rPr>
          <w:rFonts w:hAnsi="宋体" w:hint="eastAsia"/>
          <w:sz w:val="28"/>
          <w:szCs w:val="28"/>
        </w:rPr>
        <w:t>、矿产勘查成果</w:t>
      </w:r>
      <w:r w:rsidRPr="009070D0">
        <w:rPr>
          <w:rFonts w:hAnsi="宋体"/>
          <w:sz w:val="28"/>
          <w:szCs w:val="28"/>
        </w:rPr>
        <w:t>以及经济社会</w:t>
      </w:r>
      <w:r w:rsidRPr="009070D0">
        <w:rPr>
          <w:rFonts w:hAnsi="宋体" w:hint="eastAsia"/>
          <w:sz w:val="28"/>
          <w:szCs w:val="28"/>
        </w:rPr>
        <w:t>发展</w:t>
      </w:r>
      <w:r w:rsidRPr="009070D0">
        <w:rPr>
          <w:rFonts w:hAnsi="宋体"/>
          <w:sz w:val="28"/>
          <w:szCs w:val="28"/>
        </w:rPr>
        <w:t>，</w:t>
      </w:r>
      <w:r w:rsidRPr="009070D0">
        <w:rPr>
          <w:rFonts w:hAnsi="宋体" w:hint="eastAsia"/>
          <w:sz w:val="28"/>
          <w:szCs w:val="28"/>
        </w:rPr>
        <w:t>本次</w:t>
      </w:r>
      <w:r w:rsidRPr="009070D0">
        <w:rPr>
          <w:rFonts w:hAnsi="宋体"/>
          <w:sz w:val="28"/>
          <w:szCs w:val="28"/>
        </w:rPr>
        <w:t>规划</w:t>
      </w:r>
      <w:r w:rsidRPr="009070D0">
        <w:rPr>
          <w:rFonts w:hAnsi="宋体" w:hint="eastAsia"/>
          <w:sz w:val="28"/>
          <w:szCs w:val="28"/>
        </w:rPr>
        <w:t>新</w:t>
      </w:r>
      <w:r w:rsidRPr="009070D0">
        <w:rPr>
          <w:rFonts w:hAnsi="宋体"/>
          <w:sz w:val="28"/>
          <w:szCs w:val="28"/>
        </w:rPr>
        <w:t>设</w:t>
      </w:r>
      <w:r w:rsidRPr="009070D0">
        <w:rPr>
          <w:rFonts w:hAnsi="宋体" w:hint="eastAsia"/>
          <w:sz w:val="28"/>
          <w:szCs w:val="28"/>
        </w:rPr>
        <w:t>洋溪白玉坂等</w:t>
      </w:r>
      <w:r w:rsidR="00A7740C" w:rsidRPr="009070D0">
        <w:rPr>
          <w:rFonts w:hAnsi="宋体" w:hint="eastAsia"/>
          <w:sz w:val="28"/>
          <w:szCs w:val="28"/>
        </w:rPr>
        <w:t>6</w:t>
      </w:r>
      <w:r w:rsidRPr="009070D0">
        <w:rPr>
          <w:rFonts w:hAnsi="宋体"/>
          <w:sz w:val="28"/>
          <w:szCs w:val="28"/>
        </w:rPr>
        <w:t>个开采规划区块（</w:t>
      </w:r>
      <w:r w:rsidRPr="009070D0">
        <w:rPr>
          <w:rFonts w:hAnsi="宋体" w:hint="eastAsia"/>
          <w:sz w:val="28"/>
          <w:szCs w:val="28"/>
        </w:rPr>
        <w:t>专栏五</w:t>
      </w:r>
      <w:r w:rsidRPr="009070D0">
        <w:rPr>
          <w:rFonts w:hAnsi="宋体"/>
          <w:sz w:val="28"/>
          <w:szCs w:val="28"/>
        </w:rPr>
        <w:t>）</w:t>
      </w:r>
      <w:r w:rsidRPr="009070D0">
        <w:rPr>
          <w:rFonts w:hAnsi="宋体" w:hint="eastAsia"/>
          <w:sz w:val="28"/>
          <w:szCs w:val="28"/>
        </w:rPr>
        <w:t>，并将达到开采条件的现有探矿权转为开采区块</w:t>
      </w:r>
      <w:r w:rsidRPr="009070D0">
        <w:rPr>
          <w:rFonts w:hAnsi="宋体"/>
          <w:sz w:val="28"/>
          <w:szCs w:val="28"/>
        </w:rPr>
        <w:t>。</w:t>
      </w:r>
    </w:p>
    <w:p w:rsidR="0093431F" w:rsidRPr="009070D0" w:rsidRDefault="0093431F" w:rsidP="0093431F">
      <w:pPr>
        <w:spacing w:line="280" w:lineRule="exact"/>
        <w:ind w:firstLineChars="200" w:firstLine="560"/>
        <w:rPr>
          <w:sz w:val="28"/>
          <w:szCs w:val="28"/>
        </w:rPr>
      </w:pPr>
    </w:p>
    <w:tbl>
      <w:tblPr>
        <w:tblW w:w="4985" w:type="pct"/>
        <w:tblCellMar>
          <w:left w:w="28" w:type="dxa"/>
          <w:right w:w="28" w:type="dxa"/>
        </w:tblCellMar>
        <w:tblLook w:val="04A0"/>
      </w:tblPr>
      <w:tblGrid>
        <w:gridCol w:w="789"/>
        <w:gridCol w:w="3208"/>
        <w:gridCol w:w="993"/>
        <w:gridCol w:w="850"/>
        <w:gridCol w:w="992"/>
        <w:gridCol w:w="993"/>
        <w:gridCol w:w="992"/>
      </w:tblGrid>
      <w:tr w:rsidR="0093431F" w:rsidRPr="009070D0" w:rsidTr="00733A59">
        <w:trPr>
          <w:trHeight w:hRule="exact" w:val="567"/>
          <w:tblHeader/>
        </w:trPr>
        <w:tc>
          <w:tcPr>
            <w:tcW w:w="8817" w:type="dxa"/>
            <w:gridSpan w:val="7"/>
            <w:tcBorders>
              <w:top w:val="single" w:sz="4" w:space="0" w:color="auto"/>
              <w:left w:val="single" w:sz="4" w:space="0" w:color="auto"/>
              <w:bottom w:val="single" w:sz="4" w:space="0" w:color="auto"/>
              <w:right w:val="single" w:sz="4" w:space="0" w:color="auto"/>
            </w:tcBorders>
            <w:vAlign w:val="center"/>
          </w:tcPr>
          <w:p w:rsidR="0093431F" w:rsidRPr="009070D0" w:rsidRDefault="0093431F" w:rsidP="0028176E">
            <w:pPr>
              <w:spacing w:beforeLines="35"/>
              <w:jc w:val="center"/>
              <w:rPr>
                <w:rFonts w:hAnsi="宋体"/>
                <w:b/>
                <w:sz w:val="24"/>
              </w:rPr>
            </w:pPr>
            <w:r w:rsidRPr="009070D0">
              <w:rPr>
                <w:rFonts w:hAnsi="宋体" w:hint="eastAsia"/>
                <w:b/>
                <w:sz w:val="24"/>
              </w:rPr>
              <w:t>专栏五</w:t>
            </w:r>
            <w:r w:rsidRPr="009070D0">
              <w:rPr>
                <w:rFonts w:hAnsi="宋体"/>
                <w:b/>
                <w:sz w:val="24"/>
              </w:rPr>
              <w:t xml:space="preserve">  </w:t>
            </w:r>
            <w:r w:rsidRPr="009070D0">
              <w:rPr>
                <w:rFonts w:hAnsi="宋体" w:hint="eastAsia"/>
                <w:b/>
                <w:sz w:val="24"/>
              </w:rPr>
              <w:t>三元区新</w:t>
            </w:r>
            <w:r w:rsidRPr="009070D0">
              <w:rPr>
                <w:rFonts w:hAnsi="宋体"/>
                <w:b/>
                <w:sz w:val="24"/>
              </w:rPr>
              <w:t>设开采规划区块表</w:t>
            </w:r>
          </w:p>
        </w:tc>
      </w:tr>
      <w:tr w:rsidR="0093431F" w:rsidRPr="009070D0" w:rsidTr="00D11818">
        <w:trPr>
          <w:trHeight w:hRule="exact" w:val="680"/>
          <w:tblHeader/>
        </w:trPr>
        <w:tc>
          <w:tcPr>
            <w:tcW w:w="789" w:type="dxa"/>
            <w:tcBorders>
              <w:top w:val="single" w:sz="4" w:space="0" w:color="auto"/>
              <w:left w:val="single" w:sz="4" w:space="0" w:color="auto"/>
              <w:bottom w:val="single" w:sz="4" w:space="0" w:color="auto"/>
              <w:right w:val="single" w:sz="4" w:space="0" w:color="auto"/>
            </w:tcBorders>
            <w:vAlign w:val="center"/>
          </w:tcPr>
          <w:p w:rsidR="0093431F" w:rsidRPr="009070D0" w:rsidRDefault="0093431F" w:rsidP="00733A59">
            <w:pPr>
              <w:spacing w:line="280" w:lineRule="exact"/>
              <w:jc w:val="center"/>
              <w:rPr>
                <w:szCs w:val="21"/>
              </w:rPr>
            </w:pPr>
            <w:r w:rsidRPr="009070D0">
              <w:rPr>
                <w:rFonts w:hAnsi="宋体"/>
                <w:szCs w:val="21"/>
              </w:rPr>
              <w:t>编号</w:t>
            </w:r>
          </w:p>
        </w:tc>
        <w:tc>
          <w:tcPr>
            <w:tcW w:w="3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1F" w:rsidRPr="009070D0" w:rsidRDefault="0093431F" w:rsidP="00733A59">
            <w:pPr>
              <w:spacing w:line="280" w:lineRule="exact"/>
              <w:jc w:val="center"/>
              <w:rPr>
                <w:szCs w:val="21"/>
              </w:rPr>
            </w:pPr>
            <w:r w:rsidRPr="009070D0">
              <w:rPr>
                <w:rFonts w:hAnsi="宋体"/>
                <w:szCs w:val="21"/>
              </w:rPr>
              <w:t>开采规划区块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1F" w:rsidRPr="009070D0" w:rsidRDefault="0093431F" w:rsidP="00733A59">
            <w:pPr>
              <w:spacing w:line="280" w:lineRule="exact"/>
              <w:jc w:val="center"/>
              <w:rPr>
                <w:szCs w:val="21"/>
              </w:rPr>
            </w:pPr>
            <w:r w:rsidRPr="009070D0">
              <w:rPr>
                <w:rFonts w:hAnsi="宋体"/>
                <w:szCs w:val="21"/>
              </w:rPr>
              <w:t>面积（</w:t>
            </w:r>
            <w:r w:rsidRPr="009070D0">
              <w:rPr>
                <w:szCs w:val="21"/>
              </w:rPr>
              <w:t>km</w:t>
            </w:r>
            <w:r w:rsidRPr="009070D0">
              <w:rPr>
                <w:szCs w:val="21"/>
                <w:vertAlign w:val="superscript"/>
              </w:rPr>
              <w:t>2</w:t>
            </w:r>
            <w:r w:rsidRPr="009070D0">
              <w:rPr>
                <w:rFonts w:hAnsi="宋体"/>
                <w:szCs w:val="21"/>
              </w:rPr>
              <w:t>）</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3431F" w:rsidRPr="009070D0" w:rsidRDefault="0093431F" w:rsidP="00733A59">
            <w:pPr>
              <w:spacing w:line="280" w:lineRule="exact"/>
              <w:jc w:val="center"/>
              <w:rPr>
                <w:szCs w:val="21"/>
              </w:rPr>
            </w:pPr>
            <w:r w:rsidRPr="009070D0">
              <w:rPr>
                <w:rFonts w:hAnsi="宋体"/>
                <w:szCs w:val="21"/>
              </w:rPr>
              <w:t>矿种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1F" w:rsidRPr="009070D0" w:rsidRDefault="0093431F" w:rsidP="00733A59">
            <w:pPr>
              <w:spacing w:line="280" w:lineRule="exact"/>
              <w:jc w:val="center"/>
              <w:rPr>
                <w:szCs w:val="21"/>
              </w:rPr>
            </w:pPr>
            <w:r w:rsidRPr="009070D0">
              <w:rPr>
                <w:rFonts w:hAnsi="宋体"/>
                <w:szCs w:val="21"/>
              </w:rPr>
              <w:t>资源量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431F" w:rsidRPr="009070D0" w:rsidRDefault="0093431F" w:rsidP="00733A59">
            <w:pPr>
              <w:spacing w:line="280" w:lineRule="exact"/>
              <w:jc w:val="center"/>
              <w:rPr>
                <w:szCs w:val="21"/>
              </w:rPr>
            </w:pPr>
            <w:r w:rsidRPr="009070D0">
              <w:rPr>
                <w:rFonts w:hint="eastAsia"/>
                <w:szCs w:val="21"/>
              </w:rPr>
              <w:t>投放时序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431F" w:rsidRPr="009070D0" w:rsidRDefault="0093431F" w:rsidP="00733A59">
            <w:pPr>
              <w:spacing w:line="280" w:lineRule="exact"/>
              <w:jc w:val="center"/>
              <w:rPr>
                <w:szCs w:val="21"/>
              </w:rPr>
            </w:pPr>
            <w:r w:rsidRPr="009070D0">
              <w:rPr>
                <w:rFonts w:hAnsi="宋体"/>
                <w:szCs w:val="21"/>
              </w:rPr>
              <w:t>备注</w:t>
            </w:r>
          </w:p>
        </w:tc>
      </w:tr>
      <w:tr w:rsidR="00D11818" w:rsidRPr="009070D0" w:rsidTr="00D11818">
        <w:trPr>
          <w:trHeight w:val="600"/>
        </w:trPr>
        <w:tc>
          <w:tcPr>
            <w:tcW w:w="789" w:type="dxa"/>
            <w:tcBorders>
              <w:top w:val="nil"/>
              <w:left w:val="single" w:sz="4" w:space="0" w:color="auto"/>
              <w:bottom w:val="single" w:sz="4" w:space="0" w:color="auto"/>
              <w:right w:val="single" w:sz="4" w:space="0" w:color="auto"/>
            </w:tcBorders>
            <w:vAlign w:val="center"/>
          </w:tcPr>
          <w:p w:rsidR="00D11818" w:rsidRPr="009070D0" w:rsidRDefault="00D11818" w:rsidP="00733A59">
            <w:pPr>
              <w:spacing w:line="280" w:lineRule="exact"/>
              <w:jc w:val="center"/>
              <w:rPr>
                <w:szCs w:val="21"/>
              </w:rPr>
            </w:pPr>
            <w:r w:rsidRPr="009070D0">
              <w:rPr>
                <w:szCs w:val="21"/>
              </w:rPr>
              <w:t>CQ001</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D11818" w:rsidRPr="009070D0" w:rsidRDefault="00D11818" w:rsidP="005F4C44">
            <w:pPr>
              <w:rPr>
                <w:rFonts w:ascii="宋体" w:hAnsi="宋体" w:cs="宋体"/>
                <w:sz w:val="20"/>
                <w:szCs w:val="20"/>
              </w:rPr>
            </w:pPr>
            <w:r w:rsidRPr="009070D0">
              <w:rPr>
                <w:rFonts w:hint="eastAsia"/>
                <w:sz w:val="20"/>
                <w:szCs w:val="20"/>
              </w:rPr>
              <w:t>三元区陈大镇</w:t>
            </w:r>
            <w:r w:rsidR="005F4C44" w:rsidRPr="009070D0">
              <w:rPr>
                <w:rFonts w:hint="eastAsia"/>
                <w:sz w:val="20"/>
                <w:szCs w:val="20"/>
              </w:rPr>
              <w:t>朱山</w:t>
            </w:r>
            <w:r w:rsidRPr="009070D0">
              <w:rPr>
                <w:rFonts w:hint="eastAsia"/>
                <w:sz w:val="20"/>
                <w:szCs w:val="20"/>
              </w:rPr>
              <w:t>开采规划区块</w:t>
            </w:r>
          </w:p>
        </w:tc>
        <w:tc>
          <w:tcPr>
            <w:tcW w:w="993" w:type="dxa"/>
            <w:tcBorders>
              <w:top w:val="nil"/>
              <w:left w:val="nil"/>
              <w:bottom w:val="single" w:sz="4" w:space="0" w:color="auto"/>
              <w:right w:val="single" w:sz="4" w:space="0" w:color="auto"/>
            </w:tcBorders>
            <w:shd w:val="clear" w:color="auto" w:fill="auto"/>
            <w:noWrap/>
            <w:vAlign w:val="center"/>
            <w:hideMark/>
          </w:tcPr>
          <w:p w:rsidR="00D11818" w:rsidRPr="009070D0" w:rsidRDefault="003040C2" w:rsidP="00857341">
            <w:pPr>
              <w:jc w:val="center"/>
              <w:rPr>
                <w:sz w:val="20"/>
                <w:szCs w:val="20"/>
              </w:rPr>
            </w:pPr>
            <w:r w:rsidRPr="009070D0">
              <w:rPr>
                <w:rFonts w:hint="eastAsia"/>
                <w:sz w:val="20"/>
                <w:szCs w:val="20"/>
              </w:rPr>
              <w:t>0.571</w:t>
            </w:r>
            <w:r w:rsidR="00857341">
              <w:rPr>
                <w:rFonts w:hint="eastAsia"/>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D11818" w:rsidRPr="009070D0" w:rsidRDefault="00D11818" w:rsidP="00762B55">
            <w:pPr>
              <w:jc w:val="center"/>
              <w:rPr>
                <w:rFonts w:ascii="宋体" w:hAnsi="宋体" w:cs="宋体"/>
                <w:sz w:val="20"/>
                <w:szCs w:val="20"/>
              </w:rPr>
            </w:pPr>
            <w:r w:rsidRPr="009070D0">
              <w:rPr>
                <w:rFonts w:hint="eastAsia"/>
                <w:sz w:val="20"/>
                <w:szCs w:val="20"/>
              </w:rPr>
              <w:t>建筑用花岗岩</w:t>
            </w:r>
          </w:p>
        </w:tc>
        <w:tc>
          <w:tcPr>
            <w:tcW w:w="992"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pPr>
              <w:jc w:val="center"/>
              <w:rPr>
                <w:rFonts w:ascii="宋体" w:hAnsi="宋体" w:cs="宋体"/>
                <w:sz w:val="20"/>
                <w:szCs w:val="20"/>
              </w:rPr>
            </w:pPr>
          </w:p>
        </w:tc>
        <w:tc>
          <w:tcPr>
            <w:tcW w:w="993" w:type="dxa"/>
            <w:tcBorders>
              <w:top w:val="nil"/>
              <w:left w:val="nil"/>
              <w:bottom w:val="single" w:sz="4" w:space="0" w:color="auto"/>
              <w:right w:val="single" w:sz="4" w:space="0" w:color="auto"/>
            </w:tcBorders>
            <w:shd w:val="clear" w:color="auto" w:fill="auto"/>
            <w:vAlign w:val="center"/>
          </w:tcPr>
          <w:p w:rsidR="00D11818" w:rsidRPr="009070D0" w:rsidRDefault="00D11818">
            <w:pPr>
              <w:jc w:val="center"/>
              <w:rPr>
                <w:sz w:val="20"/>
                <w:szCs w:val="20"/>
              </w:rPr>
            </w:pPr>
            <w:r w:rsidRPr="009070D0">
              <w:rPr>
                <w:rFonts w:hint="eastAsia"/>
                <w:sz w:val="20"/>
                <w:szCs w:val="20"/>
              </w:rPr>
              <w:t>2024</w:t>
            </w:r>
            <w:r w:rsidRPr="009070D0">
              <w:rPr>
                <w:rFonts w:hint="eastAsia"/>
                <w:sz w:val="20"/>
                <w:szCs w:val="20"/>
              </w:rPr>
              <w:t>年</w:t>
            </w:r>
          </w:p>
        </w:tc>
        <w:tc>
          <w:tcPr>
            <w:tcW w:w="992" w:type="dxa"/>
            <w:tcBorders>
              <w:top w:val="nil"/>
              <w:left w:val="nil"/>
              <w:bottom w:val="single" w:sz="4" w:space="0" w:color="auto"/>
              <w:right w:val="single" w:sz="4" w:space="0" w:color="auto"/>
            </w:tcBorders>
            <w:shd w:val="clear" w:color="auto" w:fill="auto"/>
            <w:vAlign w:val="center"/>
          </w:tcPr>
          <w:p w:rsidR="00417640" w:rsidRPr="009070D0" w:rsidRDefault="00D11818">
            <w:pPr>
              <w:jc w:val="center"/>
              <w:rPr>
                <w:sz w:val="20"/>
                <w:szCs w:val="20"/>
              </w:rPr>
            </w:pPr>
            <w:r w:rsidRPr="009070D0">
              <w:rPr>
                <w:rFonts w:hint="eastAsia"/>
                <w:sz w:val="20"/>
                <w:szCs w:val="20"/>
              </w:rPr>
              <w:t>空白区</w:t>
            </w:r>
          </w:p>
          <w:p w:rsidR="00D11818" w:rsidRPr="009070D0" w:rsidRDefault="00D11818">
            <w:pPr>
              <w:jc w:val="center"/>
              <w:rPr>
                <w:sz w:val="20"/>
                <w:szCs w:val="20"/>
              </w:rPr>
            </w:pPr>
            <w:r w:rsidRPr="009070D0">
              <w:rPr>
                <w:rFonts w:hint="eastAsia"/>
                <w:sz w:val="20"/>
                <w:szCs w:val="20"/>
              </w:rPr>
              <w:t>新设</w:t>
            </w:r>
          </w:p>
        </w:tc>
      </w:tr>
      <w:tr w:rsidR="00D11818" w:rsidRPr="009070D0" w:rsidTr="00D11818">
        <w:trPr>
          <w:trHeight w:val="600"/>
        </w:trPr>
        <w:tc>
          <w:tcPr>
            <w:tcW w:w="789" w:type="dxa"/>
            <w:tcBorders>
              <w:top w:val="nil"/>
              <w:left w:val="single" w:sz="4" w:space="0" w:color="auto"/>
              <w:bottom w:val="single" w:sz="4" w:space="0" w:color="auto"/>
              <w:right w:val="single" w:sz="4" w:space="0" w:color="auto"/>
            </w:tcBorders>
            <w:vAlign w:val="center"/>
          </w:tcPr>
          <w:p w:rsidR="00D11818" w:rsidRPr="009070D0" w:rsidRDefault="00D11818" w:rsidP="00733A59">
            <w:pPr>
              <w:spacing w:line="280" w:lineRule="exact"/>
              <w:jc w:val="center"/>
              <w:rPr>
                <w:szCs w:val="21"/>
              </w:rPr>
            </w:pPr>
            <w:r w:rsidRPr="009070D0">
              <w:rPr>
                <w:szCs w:val="21"/>
              </w:rPr>
              <w:t>CQ002</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D11818" w:rsidRPr="009070D0" w:rsidRDefault="00D11818">
            <w:pPr>
              <w:rPr>
                <w:sz w:val="20"/>
                <w:szCs w:val="20"/>
              </w:rPr>
            </w:pPr>
            <w:r w:rsidRPr="009070D0">
              <w:rPr>
                <w:rFonts w:hint="eastAsia"/>
                <w:sz w:val="20"/>
                <w:szCs w:val="20"/>
              </w:rPr>
              <w:t>三元区陈大镇老鼠坂外围开采规划区块</w:t>
            </w:r>
          </w:p>
        </w:tc>
        <w:tc>
          <w:tcPr>
            <w:tcW w:w="993" w:type="dxa"/>
            <w:tcBorders>
              <w:top w:val="nil"/>
              <w:left w:val="nil"/>
              <w:bottom w:val="single" w:sz="4" w:space="0" w:color="auto"/>
              <w:right w:val="single" w:sz="4" w:space="0" w:color="auto"/>
            </w:tcBorders>
            <w:shd w:val="clear" w:color="auto" w:fill="auto"/>
            <w:noWrap/>
            <w:vAlign w:val="center"/>
            <w:hideMark/>
          </w:tcPr>
          <w:p w:rsidR="00D11818" w:rsidRPr="009070D0" w:rsidRDefault="00857341">
            <w:pPr>
              <w:jc w:val="center"/>
              <w:rPr>
                <w:sz w:val="20"/>
                <w:szCs w:val="20"/>
              </w:rPr>
            </w:pPr>
            <w:r>
              <w:rPr>
                <w:rFonts w:hint="eastAsia"/>
                <w:sz w:val="20"/>
                <w:szCs w:val="20"/>
              </w:rPr>
              <w:t>0.963</w:t>
            </w:r>
          </w:p>
        </w:tc>
        <w:tc>
          <w:tcPr>
            <w:tcW w:w="850" w:type="dxa"/>
            <w:tcBorders>
              <w:top w:val="nil"/>
              <w:left w:val="nil"/>
              <w:bottom w:val="single" w:sz="4" w:space="0" w:color="auto"/>
              <w:right w:val="single" w:sz="4" w:space="0" w:color="auto"/>
            </w:tcBorders>
            <w:shd w:val="clear" w:color="auto" w:fill="auto"/>
            <w:vAlign w:val="center"/>
            <w:hideMark/>
          </w:tcPr>
          <w:p w:rsidR="00D11818" w:rsidRPr="009070D0" w:rsidRDefault="00D11818" w:rsidP="00762B55">
            <w:pPr>
              <w:jc w:val="center"/>
              <w:rPr>
                <w:sz w:val="20"/>
                <w:szCs w:val="20"/>
              </w:rPr>
            </w:pPr>
            <w:r w:rsidRPr="009070D0">
              <w:rPr>
                <w:rFonts w:hint="eastAsia"/>
                <w:sz w:val="20"/>
                <w:szCs w:val="20"/>
              </w:rPr>
              <w:t>建筑用花岗岩</w:t>
            </w:r>
          </w:p>
        </w:tc>
        <w:tc>
          <w:tcPr>
            <w:tcW w:w="992"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tcPr>
          <w:p w:rsidR="00D11818" w:rsidRPr="009070D0" w:rsidRDefault="00D11818">
            <w:pPr>
              <w:jc w:val="center"/>
              <w:rPr>
                <w:sz w:val="20"/>
                <w:szCs w:val="20"/>
              </w:rPr>
            </w:pPr>
            <w:r w:rsidRPr="009070D0">
              <w:rPr>
                <w:rFonts w:hint="eastAsia"/>
                <w:sz w:val="20"/>
                <w:szCs w:val="20"/>
              </w:rPr>
              <w:t>2023</w:t>
            </w:r>
            <w:r w:rsidRPr="009070D0">
              <w:rPr>
                <w:rFonts w:hint="eastAsia"/>
                <w:sz w:val="20"/>
                <w:szCs w:val="20"/>
              </w:rPr>
              <w:t>年</w:t>
            </w:r>
          </w:p>
        </w:tc>
        <w:tc>
          <w:tcPr>
            <w:tcW w:w="992" w:type="dxa"/>
            <w:tcBorders>
              <w:top w:val="nil"/>
              <w:left w:val="nil"/>
              <w:bottom w:val="single" w:sz="4" w:space="0" w:color="auto"/>
              <w:right w:val="single" w:sz="4" w:space="0" w:color="auto"/>
            </w:tcBorders>
            <w:shd w:val="clear" w:color="auto" w:fill="auto"/>
            <w:vAlign w:val="center"/>
          </w:tcPr>
          <w:p w:rsidR="00D11818" w:rsidRPr="009070D0" w:rsidRDefault="00D11818">
            <w:pPr>
              <w:jc w:val="center"/>
              <w:rPr>
                <w:sz w:val="20"/>
                <w:szCs w:val="20"/>
              </w:rPr>
            </w:pPr>
            <w:r w:rsidRPr="009070D0">
              <w:rPr>
                <w:rFonts w:hint="eastAsia"/>
                <w:sz w:val="20"/>
                <w:szCs w:val="20"/>
              </w:rPr>
              <w:t>整合老鼠坂矿区</w:t>
            </w:r>
          </w:p>
        </w:tc>
      </w:tr>
      <w:tr w:rsidR="00D11818" w:rsidRPr="009070D0" w:rsidTr="00D11818">
        <w:trPr>
          <w:trHeight w:val="600"/>
        </w:trPr>
        <w:tc>
          <w:tcPr>
            <w:tcW w:w="789" w:type="dxa"/>
            <w:tcBorders>
              <w:top w:val="nil"/>
              <w:left w:val="single" w:sz="4" w:space="0" w:color="auto"/>
              <w:bottom w:val="single" w:sz="4" w:space="0" w:color="auto"/>
              <w:right w:val="single" w:sz="4" w:space="0" w:color="auto"/>
            </w:tcBorders>
            <w:vAlign w:val="center"/>
          </w:tcPr>
          <w:p w:rsidR="00D11818" w:rsidRPr="009070D0" w:rsidRDefault="00D11818" w:rsidP="00742A1C">
            <w:pPr>
              <w:spacing w:line="280" w:lineRule="exact"/>
              <w:jc w:val="center"/>
              <w:rPr>
                <w:szCs w:val="21"/>
              </w:rPr>
            </w:pPr>
            <w:r w:rsidRPr="009070D0">
              <w:rPr>
                <w:szCs w:val="21"/>
              </w:rPr>
              <w:t>CQ00</w:t>
            </w:r>
            <w:r w:rsidRPr="009070D0">
              <w:rPr>
                <w:rFonts w:hint="eastAsia"/>
                <w:szCs w:val="21"/>
              </w:rPr>
              <w:t>4</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D11818" w:rsidRPr="009070D0" w:rsidRDefault="00D11818" w:rsidP="00A55927">
            <w:pPr>
              <w:rPr>
                <w:rFonts w:ascii="宋体" w:hAnsi="宋体" w:cs="宋体"/>
                <w:sz w:val="20"/>
                <w:szCs w:val="20"/>
              </w:rPr>
            </w:pPr>
            <w:r w:rsidRPr="009070D0">
              <w:rPr>
                <w:rFonts w:hint="eastAsia"/>
                <w:sz w:val="20"/>
                <w:szCs w:val="20"/>
              </w:rPr>
              <w:t>三元区洋溪镇白玉坂开采规划区块</w:t>
            </w:r>
          </w:p>
        </w:tc>
        <w:tc>
          <w:tcPr>
            <w:tcW w:w="993"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3040C2">
            <w:pPr>
              <w:jc w:val="center"/>
              <w:rPr>
                <w:rFonts w:ascii="宋体" w:hAnsi="宋体" w:cs="宋体"/>
                <w:sz w:val="20"/>
                <w:szCs w:val="20"/>
              </w:rPr>
            </w:pPr>
            <w:r w:rsidRPr="009070D0">
              <w:rPr>
                <w:rFonts w:hint="eastAsia"/>
                <w:sz w:val="20"/>
                <w:szCs w:val="20"/>
              </w:rPr>
              <w:t>0.17</w:t>
            </w:r>
            <w:r w:rsidR="003040C2" w:rsidRPr="009070D0">
              <w:rPr>
                <w:rFonts w:hint="eastAsia"/>
                <w:sz w:val="20"/>
                <w:szCs w:val="20"/>
              </w:rPr>
              <w:t>39</w:t>
            </w:r>
          </w:p>
        </w:tc>
        <w:tc>
          <w:tcPr>
            <w:tcW w:w="850" w:type="dxa"/>
            <w:tcBorders>
              <w:top w:val="nil"/>
              <w:left w:val="nil"/>
              <w:bottom w:val="single" w:sz="4" w:space="0" w:color="auto"/>
              <w:right w:val="single" w:sz="4" w:space="0" w:color="auto"/>
            </w:tcBorders>
            <w:shd w:val="clear" w:color="auto" w:fill="auto"/>
            <w:vAlign w:val="center"/>
            <w:hideMark/>
          </w:tcPr>
          <w:p w:rsidR="00D11818" w:rsidRPr="009070D0" w:rsidRDefault="00D11818" w:rsidP="00A55927">
            <w:pPr>
              <w:jc w:val="center"/>
              <w:rPr>
                <w:rFonts w:ascii="宋体" w:hAnsi="宋体" w:cs="宋体"/>
                <w:sz w:val="20"/>
                <w:szCs w:val="20"/>
              </w:rPr>
            </w:pPr>
            <w:r w:rsidRPr="009070D0">
              <w:rPr>
                <w:rFonts w:hint="eastAsia"/>
                <w:sz w:val="20"/>
                <w:szCs w:val="20"/>
              </w:rPr>
              <w:t>建筑用花岗岩</w:t>
            </w:r>
          </w:p>
        </w:tc>
        <w:tc>
          <w:tcPr>
            <w:tcW w:w="992"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A55927">
            <w:pPr>
              <w:jc w:val="center"/>
              <w:rPr>
                <w:sz w:val="20"/>
                <w:szCs w:val="20"/>
              </w:rPr>
            </w:pPr>
            <w:r w:rsidRPr="009070D0">
              <w:rPr>
                <w:rFonts w:hint="eastAsia"/>
                <w:sz w:val="20"/>
                <w:szCs w:val="20"/>
              </w:rPr>
              <w:t>759.96</w:t>
            </w:r>
          </w:p>
          <w:p w:rsidR="00D11818" w:rsidRPr="009070D0" w:rsidRDefault="00D11818" w:rsidP="00A55927">
            <w:pPr>
              <w:jc w:val="center"/>
              <w:rPr>
                <w:rFonts w:ascii="宋体" w:hAnsi="宋体" w:cs="宋体"/>
                <w:sz w:val="20"/>
                <w:szCs w:val="20"/>
              </w:rPr>
            </w:pPr>
            <w:r w:rsidRPr="009070D0">
              <w:rPr>
                <w:rFonts w:hint="eastAsia"/>
                <w:sz w:val="20"/>
                <w:szCs w:val="20"/>
              </w:rPr>
              <w:t>万立方米</w:t>
            </w:r>
          </w:p>
        </w:tc>
        <w:tc>
          <w:tcPr>
            <w:tcW w:w="993" w:type="dxa"/>
            <w:tcBorders>
              <w:top w:val="nil"/>
              <w:left w:val="nil"/>
              <w:bottom w:val="single" w:sz="4" w:space="0" w:color="auto"/>
              <w:right w:val="single" w:sz="4" w:space="0" w:color="auto"/>
            </w:tcBorders>
            <w:shd w:val="clear" w:color="auto" w:fill="auto"/>
            <w:vAlign w:val="center"/>
          </w:tcPr>
          <w:p w:rsidR="00D11818" w:rsidRPr="009070D0" w:rsidRDefault="00D11818">
            <w:pPr>
              <w:jc w:val="center"/>
              <w:rPr>
                <w:sz w:val="20"/>
                <w:szCs w:val="20"/>
              </w:rPr>
            </w:pPr>
            <w:r w:rsidRPr="009070D0">
              <w:rPr>
                <w:rFonts w:hint="eastAsia"/>
                <w:sz w:val="20"/>
                <w:szCs w:val="20"/>
              </w:rPr>
              <w:t>2023</w:t>
            </w:r>
            <w:r w:rsidRPr="009070D0">
              <w:rPr>
                <w:rFonts w:hint="eastAsia"/>
                <w:sz w:val="20"/>
                <w:szCs w:val="20"/>
              </w:rPr>
              <w:t>年</w:t>
            </w:r>
          </w:p>
        </w:tc>
        <w:tc>
          <w:tcPr>
            <w:tcW w:w="992" w:type="dxa"/>
            <w:tcBorders>
              <w:top w:val="nil"/>
              <w:left w:val="nil"/>
              <w:bottom w:val="single" w:sz="4" w:space="0" w:color="auto"/>
              <w:right w:val="single" w:sz="4" w:space="0" w:color="auto"/>
            </w:tcBorders>
            <w:shd w:val="clear" w:color="auto" w:fill="auto"/>
            <w:vAlign w:val="center"/>
          </w:tcPr>
          <w:p w:rsidR="00417640" w:rsidRPr="009070D0" w:rsidRDefault="00D11818" w:rsidP="00A55927">
            <w:pPr>
              <w:jc w:val="center"/>
              <w:rPr>
                <w:sz w:val="20"/>
                <w:szCs w:val="20"/>
              </w:rPr>
            </w:pPr>
            <w:r w:rsidRPr="009070D0">
              <w:rPr>
                <w:rFonts w:hint="eastAsia"/>
                <w:sz w:val="20"/>
                <w:szCs w:val="20"/>
              </w:rPr>
              <w:t>空白区</w:t>
            </w:r>
          </w:p>
          <w:p w:rsidR="00D11818" w:rsidRPr="009070D0" w:rsidRDefault="00D11818" w:rsidP="00A55927">
            <w:pPr>
              <w:jc w:val="center"/>
              <w:rPr>
                <w:rFonts w:ascii="宋体" w:hAnsi="宋体" w:cs="宋体"/>
                <w:sz w:val="20"/>
                <w:szCs w:val="20"/>
              </w:rPr>
            </w:pPr>
            <w:r w:rsidRPr="009070D0">
              <w:rPr>
                <w:rFonts w:hint="eastAsia"/>
                <w:sz w:val="20"/>
                <w:szCs w:val="20"/>
              </w:rPr>
              <w:t>新设</w:t>
            </w:r>
          </w:p>
        </w:tc>
      </w:tr>
      <w:tr w:rsidR="00D11818" w:rsidRPr="009070D0" w:rsidTr="00D11818">
        <w:trPr>
          <w:trHeight w:val="600"/>
        </w:trPr>
        <w:tc>
          <w:tcPr>
            <w:tcW w:w="789" w:type="dxa"/>
            <w:tcBorders>
              <w:top w:val="nil"/>
              <w:left w:val="single" w:sz="4" w:space="0" w:color="auto"/>
              <w:bottom w:val="single" w:sz="4" w:space="0" w:color="auto"/>
              <w:right w:val="single" w:sz="4" w:space="0" w:color="auto"/>
            </w:tcBorders>
            <w:vAlign w:val="center"/>
          </w:tcPr>
          <w:p w:rsidR="00D11818" w:rsidRPr="009070D0" w:rsidRDefault="00D11818" w:rsidP="00D11818">
            <w:pPr>
              <w:spacing w:line="280" w:lineRule="exact"/>
              <w:jc w:val="center"/>
              <w:rPr>
                <w:szCs w:val="21"/>
              </w:rPr>
            </w:pPr>
            <w:r w:rsidRPr="009070D0">
              <w:rPr>
                <w:szCs w:val="21"/>
              </w:rPr>
              <w:t>CQ00</w:t>
            </w:r>
            <w:r w:rsidRPr="009070D0">
              <w:rPr>
                <w:rFonts w:hint="eastAsia"/>
                <w:szCs w:val="21"/>
              </w:rPr>
              <w:t>5</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D11818" w:rsidRPr="009070D0" w:rsidRDefault="00D11818" w:rsidP="00D11818">
            <w:pPr>
              <w:spacing w:line="240" w:lineRule="exact"/>
              <w:rPr>
                <w:rFonts w:ascii="宋体" w:hAnsi="宋体" w:cs="宋体"/>
                <w:sz w:val="20"/>
                <w:szCs w:val="20"/>
              </w:rPr>
            </w:pPr>
            <w:r w:rsidRPr="009070D0">
              <w:rPr>
                <w:rFonts w:hint="eastAsia"/>
                <w:sz w:val="20"/>
                <w:szCs w:val="20"/>
              </w:rPr>
              <w:t>三元区岩前镇乌龙漓坑口开采规划区块</w:t>
            </w:r>
          </w:p>
        </w:tc>
        <w:tc>
          <w:tcPr>
            <w:tcW w:w="993"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D11818">
            <w:pPr>
              <w:jc w:val="center"/>
              <w:rPr>
                <w:rFonts w:ascii="宋体" w:hAnsi="宋体" w:cs="宋体"/>
                <w:sz w:val="20"/>
                <w:szCs w:val="20"/>
              </w:rPr>
            </w:pPr>
            <w:r w:rsidRPr="009070D0">
              <w:rPr>
                <w:rFonts w:hint="eastAsia"/>
                <w:sz w:val="20"/>
                <w:szCs w:val="20"/>
              </w:rPr>
              <w:t>0.3137</w:t>
            </w:r>
          </w:p>
        </w:tc>
        <w:tc>
          <w:tcPr>
            <w:tcW w:w="850" w:type="dxa"/>
            <w:tcBorders>
              <w:top w:val="nil"/>
              <w:left w:val="nil"/>
              <w:bottom w:val="single" w:sz="4" w:space="0" w:color="auto"/>
              <w:right w:val="single" w:sz="4" w:space="0" w:color="auto"/>
            </w:tcBorders>
            <w:shd w:val="clear" w:color="auto" w:fill="auto"/>
            <w:vAlign w:val="center"/>
            <w:hideMark/>
          </w:tcPr>
          <w:p w:rsidR="00D11818" w:rsidRPr="009070D0" w:rsidRDefault="00D11818" w:rsidP="00D11818">
            <w:pPr>
              <w:jc w:val="center"/>
              <w:rPr>
                <w:sz w:val="20"/>
                <w:szCs w:val="20"/>
              </w:rPr>
            </w:pPr>
            <w:r w:rsidRPr="009070D0">
              <w:rPr>
                <w:rFonts w:hint="eastAsia"/>
                <w:sz w:val="20"/>
                <w:szCs w:val="20"/>
              </w:rPr>
              <w:t>建筑用花岗岩</w:t>
            </w:r>
          </w:p>
        </w:tc>
        <w:tc>
          <w:tcPr>
            <w:tcW w:w="992"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D1181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tcPr>
          <w:p w:rsidR="00D11818" w:rsidRPr="009070D0" w:rsidRDefault="00D11818" w:rsidP="00D11818">
            <w:pPr>
              <w:jc w:val="center"/>
              <w:rPr>
                <w:sz w:val="20"/>
                <w:szCs w:val="20"/>
              </w:rPr>
            </w:pPr>
            <w:r w:rsidRPr="009070D0">
              <w:rPr>
                <w:rFonts w:hint="eastAsia"/>
                <w:sz w:val="20"/>
                <w:szCs w:val="20"/>
              </w:rPr>
              <w:t>2024</w:t>
            </w:r>
            <w:r w:rsidRPr="009070D0">
              <w:rPr>
                <w:rFonts w:hint="eastAsia"/>
                <w:sz w:val="20"/>
                <w:szCs w:val="20"/>
              </w:rPr>
              <w:t>年</w:t>
            </w:r>
          </w:p>
        </w:tc>
        <w:tc>
          <w:tcPr>
            <w:tcW w:w="992" w:type="dxa"/>
            <w:tcBorders>
              <w:top w:val="nil"/>
              <w:left w:val="nil"/>
              <w:bottom w:val="single" w:sz="4" w:space="0" w:color="auto"/>
              <w:right w:val="single" w:sz="4" w:space="0" w:color="auto"/>
            </w:tcBorders>
            <w:shd w:val="clear" w:color="auto" w:fill="auto"/>
            <w:vAlign w:val="center"/>
          </w:tcPr>
          <w:p w:rsidR="00417640" w:rsidRPr="009070D0" w:rsidRDefault="00D11818" w:rsidP="00D11818">
            <w:pPr>
              <w:jc w:val="center"/>
              <w:rPr>
                <w:sz w:val="20"/>
                <w:szCs w:val="20"/>
              </w:rPr>
            </w:pPr>
            <w:r w:rsidRPr="009070D0">
              <w:rPr>
                <w:rFonts w:hint="eastAsia"/>
                <w:sz w:val="20"/>
                <w:szCs w:val="20"/>
              </w:rPr>
              <w:t>空白区</w:t>
            </w:r>
          </w:p>
          <w:p w:rsidR="00D11818" w:rsidRPr="009070D0" w:rsidRDefault="00D11818" w:rsidP="00D11818">
            <w:pPr>
              <w:jc w:val="center"/>
              <w:rPr>
                <w:sz w:val="20"/>
                <w:szCs w:val="20"/>
              </w:rPr>
            </w:pPr>
            <w:r w:rsidRPr="009070D0">
              <w:rPr>
                <w:rFonts w:hint="eastAsia"/>
                <w:sz w:val="20"/>
                <w:szCs w:val="20"/>
              </w:rPr>
              <w:t>新设</w:t>
            </w:r>
          </w:p>
        </w:tc>
      </w:tr>
      <w:tr w:rsidR="00D11818" w:rsidRPr="009070D0" w:rsidTr="00D11818">
        <w:trPr>
          <w:trHeight w:val="600"/>
        </w:trPr>
        <w:tc>
          <w:tcPr>
            <w:tcW w:w="789" w:type="dxa"/>
            <w:tcBorders>
              <w:top w:val="nil"/>
              <w:left w:val="single" w:sz="4" w:space="0" w:color="auto"/>
              <w:bottom w:val="single" w:sz="4" w:space="0" w:color="auto"/>
              <w:right w:val="single" w:sz="4" w:space="0" w:color="auto"/>
            </w:tcBorders>
            <w:vAlign w:val="center"/>
          </w:tcPr>
          <w:p w:rsidR="00D11818" w:rsidRPr="009070D0" w:rsidRDefault="00D11818" w:rsidP="00D11818">
            <w:pPr>
              <w:spacing w:line="280" w:lineRule="exact"/>
              <w:jc w:val="center"/>
              <w:rPr>
                <w:szCs w:val="21"/>
              </w:rPr>
            </w:pPr>
            <w:r w:rsidRPr="009070D0">
              <w:rPr>
                <w:szCs w:val="21"/>
              </w:rPr>
              <w:t>CQ00</w:t>
            </w:r>
            <w:r w:rsidRPr="009070D0">
              <w:rPr>
                <w:rFonts w:hint="eastAsia"/>
                <w:szCs w:val="21"/>
              </w:rPr>
              <w:t>6</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D11818" w:rsidRPr="009070D0" w:rsidRDefault="00D11818" w:rsidP="00D11818">
            <w:pPr>
              <w:spacing w:line="240" w:lineRule="exact"/>
              <w:rPr>
                <w:rFonts w:ascii="宋体" w:hAnsi="宋体" w:cs="宋体"/>
                <w:sz w:val="20"/>
                <w:szCs w:val="20"/>
              </w:rPr>
            </w:pPr>
            <w:r w:rsidRPr="009070D0">
              <w:rPr>
                <w:rFonts w:hint="eastAsia"/>
                <w:sz w:val="20"/>
                <w:szCs w:val="20"/>
              </w:rPr>
              <w:t>三元区莘口镇交笔山开采规划区块</w:t>
            </w:r>
          </w:p>
        </w:tc>
        <w:tc>
          <w:tcPr>
            <w:tcW w:w="993"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D11818">
            <w:pPr>
              <w:jc w:val="center"/>
              <w:rPr>
                <w:rFonts w:ascii="宋体" w:hAnsi="宋体" w:cs="宋体"/>
                <w:sz w:val="20"/>
                <w:szCs w:val="20"/>
              </w:rPr>
            </w:pPr>
            <w:r w:rsidRPr="009070D0">
              <w:rPr>
                <w:rFonts w:hint="eastAsia"/>
                <w:sz w:val="20"/>
                <w:szCs w:val="20"/>
              </w:rPr>
              <w:t>0.6503</w:t>
            </w:r>
          </w:p>
        </w:tc>
        <w:tc>
          <w:tcPr>
            <w:tcW w:w="850" w:type="dxa"/>
            <w:tcBorders>
              <w:top w:val="nil"/>
              <w:left w:val="nil"/>
              <w:bottom w:val="single" w:sz="4" w:space="0" w:color="auto"/>
              <w:right w:val="single" w:sz="4" w:space="0" w:color="auto"/>
            </w:tcBorders>
            <w:shd w:val="clear" w:color="auto" w:fill="auto"/>
            <w:vAlign w:val="center"/>
            <w:hideMark/>
          </w:tcPr>
          <w:p w:rsidR="00D11818" w:rsidRPr="009070D0" w:rsidRDefault="00D11818" w:rsidP="00D11818">
            <w:pPr>
              <w:jc w:val="center"/>
              <w:rPr>
                <w:sz w:val="20"/>
                <w:szCs w:val="20"/>
              </w:rPr>
            </w:pPr>
            <w:r w:rsidRPr="009070D0">
              <w:rPr>
                <w:rFonts w:hint="eastAsia"/>
                <w:sz w:val="20"/>
                <w:szCs w:val="20"/>
              </w:rPr>
              <w:t>建筑用花岗岩</w:t>
            </w:r>
          </w:p>
        </w:tc>
        <w:tc>
          <w:tcPr>
            <w:tcW w:w="992"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D1181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tcPr>
          <w:p w:rsidR="00D11818" w:rsidRPr="009070D0" w:rsidRDefault="00D11818" w:rsidP="00D11818">
            <w:pPr>
              <w:jc w:val="center"/>
              <w:rPr>
                <w:sz w:val="20"/>
                <w:szCs w:val="20"/>
              </w:rPr>
            </w:pPr>
            <w:r w:rsidRPr="009070D0">
              <w:rPr>
                <w:rFonts w:hint="eastAsia"/>
                <w:sz w:val="20"/>
                <w:szCs w:val="20"/>
              </w:rPr>
              <w:t>2024</w:t>
            </w:r>
            <w:r w:rsidRPr="009070D0">
              <w:rPr>
                <w:rFonts w:hint="eastAsia"/>
                <w:sz w:val="20"/>
                <w:szCs w:val="20"/>
              </w:rPr>
              <w:t>年</w:t>
            </w:r>
          </w:p>
        </w:tc>
        <w:tc>
          <w:tcPr>
            <w:tcW w:w="992" w:type="dxa"/>
            <w:tcBorders>
              <w:top w:val="nil"/>
              <w:left w:val="nil"/>
              <w:bottom w:val="single" w:sz="4" w:space="0" w:color="auto"/>
              <w:right w:val="single" w:sz="4" w:space="0" w:color="auto"/>
            </w:tcBorders>
            <w:shd w:val="clear" w:color="auto" w:fill="auto"/>
            <w:vAlign w:val="center"/>
          </w:tcPr>
          <w:p w:rsidR="00417640" w:rsidRPr="009070D0" w:rsidRDefault="00D11818" w:rsidP="00D11818">
            <w:pPr>
              <w:jc w:val="center"/>
              <w:rPr>
                <w:sz w:val="20"/>
                <w:szCs w:val="20"/>
              </w:rPr>
            </w:pPr>
            <w:r w:rsidRPr="009070D0">
              <w:rPr>
                <w:rFonts w:hint="eastAsia"/>
                <w:sz w:val="20"/>
                <w:szCs w:val="20"/>
              </w:rPr>
              <w:t>空白区</w:t>
            </w:r>
          </w:p>
          <w:p w:rsidR="00D11818" w:rsidRPr="009070D0" w:rsidRDefault="00D11818" w:rsidP="00D11818">
            <w:pPr>
              <w:jc w:val="center"/>
              <w:rPr>
                <w:sz w:val="20"/>
                <w:szCs w:val="20"/>
              </w:rPr>
            </w:pPr>
            <w:r w:rsidRPr="009070D0">
              <w:rPr>
                <w:rFonts w:hint="eastAsia"/>
                <w:sz w:val="20"/>
                <w:szCs w:val="20"/>
              </w:rPr>
              <w:t>新设</w:t>
            </w:r>
          </w:p>
        </w:tc>
      </w:tr>
      <w:tr w:rsidR="00D11818" w:rsidRPr="009070D0" w:rsidTr="00D11818">
        <w:trPr>
          <w:trHeight w:val="600"/>
        </w:trPr>
        <w:tc>
          <w:tcPr>
            <w:tcW w:w="789" w:type="dxa"/>
            <w:tcBorders>
              <w:top w:val="nil"/>
              <w:left w:val="single" w:sz="4" w:space="0" w:color="auto"/>
              <w:bottom w:val="single" w:sz="4" w:space="0" w:color="auto"/>
              <w:right w:val="single" w:sz="4" w:space="0" w:color="auto"/>
            </w:tcBorders>
            <w:vAlign w:val="center"/>
          </w:tcPr>
          <w:p w:rsidR="00D11818" w:rsidRPr="009070D0" w:rsidRDefault="00D11818" w:rsidP="00D11818">
            <w:pPr>
              <w:spacing w:line="280" w:lineRule="exact"/>
              <w:jc w:val="center"/>
              <w:rPr>
                <w:szCs w:val="21"/>
              </w:rPr>
            </w:pPr>
            <w:r w:rsidRPr="009070D0">
              <w:rPr>
                <w:szCs w:val="21"/>
              </w:rPr>
              <w:t>CQ00</w:t>
            </w:r>
            <w:r w:rsidRPr="009070D0">
              <w:rPr>
                <w:rFonts w:hint="eastAsia"/>
                <w:szCs w:val="21"/>
              </w:rPr>
              <w:t>7</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D11818" w:rsidRPr="009070D0" w:rsidRDefault="00D11818" w:rsidP="00D11818">
            <w:pPr>
              <w:rPr>
                <w:rFonts w:ascii="宋体" w:hAnsi="宋体" w:cs="宋体"/>
                <w:sz w:val="20"/>
                <w:szCs w:val="20"/>
              </w:rPr>
            </w:pPr>
            <w:r w:rsidRPr="009070D0">
              <w:rPr>
                <w:rFonts w:hint="eastAsia"/>
                <w:sz w:val="20"/>
                <w:szCs w:val="20"/>
              </w:rPr>
              <w:t>三元区莘口镇芦坑外围开采规划区块</w:t>
            </w:r>
          </w:p>
        </w:tc>
        <w:tc>
          <w:tcPr>
            <w:tcW w:w="993"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D11818">
            <w:pPr>
              <w:jc w:val="center"/>
              <w:rPr>
                <w:rFonts w:ascii="宋体" w:hAnsi="宋体" w:cs="宋体"/>
                <w:sz w:val="20"/>
                <w:szCs w:val="20"/>
              </w:rPr>
            </w:pPr>
            <w:r w:rsidRPr="009070D0">
              <w:rPr>
                <w:rFonts w:hint="eastAsia"/>
                <w:sz w:val="20"/>
                <w:szCs w:val="20"/>
              </w:rPr>
              <w:t>0.3467</w:t>
            </w:r>
          </w:p>
        </w:tc>
        <w:tc>
          <w:tcPr>
            <w:tcW w:w="850" w:type="dxa"/>
            <w:tcBorders>
              <w:top w:val="nil"/>
              <w:left w:val="nil"/>
              <w:bottom w:val="single" w:sz="4" w:space="0" w:color="auto"/>
              <w:right w:val="single" w:sz="4" w:space="0" w:color="auto"/>
            </w:tcBorders>
            <w:shd w:val="clear" w:color="auto" w:fill="auto"/>
            <w:vAlign w:val="center"/>
            <w:hideMark/>
          </w:tcPr>
          <w:p w:rsidR="00D11818" w:rsidRPr="009070D0" w:rsidRDefault="00D11818" w:rsidP="00D11818">
            <w:pPr>
              <w:jc w:val="center"/>
              <w:rPr>
                <w:sz w:val="20"/>
                <w:szCs w:val="20"/>
              </w:rPr>
            </w:pPr>
            <w:r w:rsidRPr="009070D0">
              <w:rPr>
                <w:rFonts w:hint="eastAsia"/>
                <w:sz w:val="20"/>
                <w:szCs w:val="20"/>
              </w:rPr>
              <w:t>建筑用砂岩</w:t>
            </w:r>
          </w:p>
        </w:tc>
        <w:tc>
          <w:tcPr>
            <w:tcW w:w="992" w:type="dxa"/>
            <w:tcBorders>
              <w:top w:val="nil"/>
              <w:left w:val="nil"/>
              <w:bottom w:val="single" w:sz="4" w:space="0" w:color="auto"/>
              <w:right w:val="single" w:sz="4" w:space="0" w:color="auto"/>
            </w:tcBorders>
            <w:shd w:val="clear" w:color="auto" w:fill="auto"/>
            <w:noWrap/>
            <w:vAlign w:val="center"/>
            <w:hideMark/>
          </w:tcPr>
          <w:p w:rsidR="00D11818" w:rsidRPr="009070D0" w:rsidRDefault="00D11818" w:rsidP="00D1181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tcPr>
          <w:p w:rsidR="00D11818" w:rsidRPr="009070D0" w:rsidRDefault="00D11818" w:rsidP="00D11818">
            <w:pPr>
              <w:jc w:val="center"/>
              <w:rPr>
                <w:sz w:val="20"/>
                <w:szCs w:val="20"/>
              </w:rPr>
            </w:pPr>
            <w:r w:rsidRPr="009070D0">
              <w:rPr>
                <w:rFonts w:hint="eastAsia"/>
                <w:sz w:val="20"/>
                <w:szCs w:val="20"/>
              </w:rPr>
              <w:t>2024</w:t>
            </w:r>
            <w:r w:rsidRPr="009070D0">
              <w:rPr>
                <w:rFonts w:hint="eastAsia"/>
                <w:sz w:val="20"/>
                <w:szCs w:val="20"/>
              </w:rPr>
              <w:t>年</w:t>
            </w:r>
          </w:p>
        </w:tc>
        <w:tc>
          <w:tcPr>
            <w:tcW w:w="992" w:type="dxa"/>
            <w:tcBorders>
              <w:top w:val="nil"/>
              <w:left w:val="nil"/>
              <w:bottom w:val="single" w:sz="4" w:space="0" w:color="auto"/>
              <w:right w:val="single" w:sz="4" w:space="0" w:color="auto"/>
            </w:tcBorders>
            <w:shd w:val="clear" w:color="auto" w:fill="auto"/>
            <w:vAlign w:val="center"/>
          </w:tcPr>
          <w:p w:rsidR="00417640" w:rsidRPr="009070D0" w:rsidRDefault="00D11818" w:rsidP="00D11818">
            <w:pPr>
              <w:jc w:val="center"/>
              <w:rPr>
                <w:sz w:val="20"/>
                <w:szCs w:val="20"/>
              </w:rPr>
            </w:pPr>
            <w:r w:rsidRPr="009070D0">
              <w:rPr>
                <w:rFonts w:hint="eastAsia"/>
                <w:sz w:val="20"/>
                <w:szCs w:val="20"/>
              </w:rPr>
              <w:t>空白区</w:t>
            </w:r>
          </w:p>
          <w:p w:rsidR="00D11818" w:rsidRPr="009070D0" w:rsidRDefault="00D11818" w:rsidP="00D11818">
            <w:pPr>
              <w:jc w:val="center"/>
              <w:rPr>
                <w:sz w:val="20"/>
                <w:szCs w:val="20"/>
              </w:rPr>
            </w:pPr>
            <w:r w:rsidRPr="009070D0">
              <w:rPr>
                <w:rFonts w:hint="eastAsia"/>
                <w:sz w:val="20"/>
                <w:szCs w:val="20"/>
              </w:rPr>
              <w:t>新设</w:t>
            </w:r>
          </w:p>
        </w:tc>
      </w:tr>
    </w:tbl>
    <w:p w:rsidR="0093431F" w:rsidRPr="009070D0" w:rsidRDefault="0093431F" w:rsidP="0093431F">
      <w:pPr>
        <w:spacing w:line="280" w:lineRule="exact"/>
        <w:ind w:firstLineChars="200" w:firstLine="560"/>
        <w:rPr>
          <w:sz w:val="28"/>
          <w:szCs w:val="28"/>
        </w:rPr>
      </w:pPr>
    </w:p>
    <w:p w:rsidR="007533FD" w:rsidRPr="009070D0" w:rsidRDefault="007533FD" w:rsidP="007533FD">
      <w:pPr>
        <w:spacing w:line="500" w:lineRule="exact"/>
        <w:ind w:firstLineChars="200" w:firstLine="560"/>
        <w:rPr>
          <w:rFonts w:hAnsi="宋体"/>
          <w:sz w:val="28"/>
          <w:szCs w:val="28"/>
        </w:rPr>
      </w:pPr>
      <w:r w:rsidRPr="009070D0">
        <w:rPr>
          <w:rFonts w:hAnsi="宋体"/>
          <w:sz w:val="28"/>
          <w:szCs w:val="28"/>
        </w:rPr>
        <w:t>规划期内</w:t>
      </w:r>
      <w:r w:rsidR="00AC5CD6" w:rsidRPr="009070D0">
        <w:rPr>
          <w:rFonts w:hAnsi="宋体" w:hint="eastAsia"/>
          <w:sz w:val="28"/>
          <w:szCs w:val="28"/>
        </w:rPr>
        <w:t>，</w:t>
      </w:r>
      <w:r w:rsidRPr="009070D0">
        <w:rPr>
          <w:rFonts w:hAnsi="宋体"/>
          <w:sz w:val="28"/>
          <w:szCs w:val="28"/>
        </w:rPr>
        <w:t>根据矿产资源供需情况，结合矿业经济增长速度和对矿产资源需求，</w:t>
      </w:r>
      <w:r w:rsidR="00192544" w:rsidRPr="009070D0">
        <w:rPr>
          <w:rFonts w:hAnsi="宋体" w:hint="eastAsia"/>
          <w:sz w:val="28"/>
          <w:szCs w:val="28"/>
        </w:rPr>
        <w:t>在可转采的探矿权、</w:t>
      </w:r>
      <w:r w:rsidR="00A70746" w:rsidRPr="009070D0">
        <w:rPr>
          <w:rFonts w:hAnsi="宋体" w:hint="eastAsia"/>
          <w:sz w:val="28"/>
          <w:szCs w:val="28"/>
        </w:rPr>
        <w:t>新设的</w:t>
      </w:r>
      <w:r w:rsidR="00AC5CD6" w:rsidRPr="009070D0">
        <w:rPr>
          <w:rFonts w:hAnsi="宋体" w:hint="eastAsia"/>
          <w:sz w:val="28"/>
          <w:szCs w:val="28"/>
        </w:rPr>
        <w:t>开采规划区块中</w:t>
      </w:r>
      <w:r w:rsidR="00E44227" w:rsidRPr="009070D0">
        <w:rPr>
          <w:rFonts w:hAnsi="宋体" w:hint="eastAsia"/>
          <w:sz w:val="28"/>
          <w:szCs w:val="28"/>
        </w:rPr>
        <w:t>，</w:t>
      </w:r>
      <w:r w:rsidRPr="009070D0">
        <w:rPr>
          <w:rFonts w:hAnsi="宋体"/>
          <w:sz w:val="28"/>
          <w:szCs w:val="28"/>
        </w:rPr>
        <w:t>合理确定采矿权的投放数量和布局。</w:t>
      </w:r>
    </w:p>
    <w:p w:rsidR="00FB1AB2" w:rsidRPr="009070D0" w:rsidRDefault="00FB1AB2" w:rsidP="0083773D">
      <w:pPr>
        <w:pStyle w:val="3"/>
        <w:spacing w:before="174" w:after="87"/>
      </w:pPr>
      <w:bookmarkStart w:id="133" w:name="_Toc64998177"/>
      <w:r w:rsidRPr="009070D0">
        <w:lastRenderedPageBreak/>
        <w:t>（</w:t>
      </w:r>
      <w:r w:rsidR="006765E3" w:rsidRPr="009070D0">
        <w:t>四</w:t>
      </w:r>
      <w:r w:rsidRPr="009070D0">
        <w:t>）开发利用规模结构</w:t>
      </w:r>
      <w:bookmarkEnd w:id="133"/>
    </w:p>
    <w:p w:rsidR="00F01959" w:rsidRPr="009070D0" w:rsidRDefault="00F01959" w:rsidP="00F01959">
      <w:pPr>
        <w:adjustRightInd w:val="0"/>
        <w:snapToGrid w:val="0"/>
        <w:spacing w:line="460" w:lineRule="exact"/>
        <w:ind w:firstLineChars="200" w:firstLine="560"/>
        <w:rPr>
          <w:rFonts w:ascii="宋体" w:hAnsi="宋体" w:cs="仿宋_GB2312"/>
          <w:sz w:val="28"/>
          <w:szCs w:val="28"/>
        </w:rPr>
      </w:pPr>
      <w:r w:rsidRPr="009070D0">
        <w:rPr>
          <w:rFonts w:ascii="宋体" w:hAnsi="宋体" w:cs="仿宋_GB2312"/>
          <w:sz w:val="28"/>
          <w:szCs w:val="28"/>
        </w:rPr>
        <w:t>按照“大矿大开、一矿一开”的原则，对主要矿产实行矿山最小开采规模制度。</w:t>
      </w:r>
      <w:r w:rsidRPr="009070D0">
        <w:rPr>
          <w:rFonts w:ascii="宋体" w:hAnsi="宋体" w:cs="仿宋_GB2312" w:hint="eastAsia"/>
          <w:sz w:val="28"/>
          <w:szCs w:val="28"/>
        </w:rPr>
        <w:t>新设立的</w:t>
      </w:r>
      <w:r w:rsidR="00F96718" w:rsidRPr="009070D0">
        <w:rPr>
          <w:rFonts w:ascii="宋体" w:hAnsi="宋体" w:cs="仿宋_GB2312" w:hint="eastAsia"/>
          <w:sz w:val="28"/>
          <w:szCs w:val="28"/>
        </w:rPr>
        <w:t>采</w:t>
      </w:r>
      <w:r w:rsidRPr="009070D0">
        <w:rPr>
          <w:rFonts w:ascii="宋体" w:hAnsi="宋体" w:cs="仿宋_GB2312" w:hint="eastAsia"/>
          <w:sz w:val="28"/>
          <w:szCs w:val="28"/>
        </w:rPr>
        <w:t>矿权必须符合国家、省有关规定的最小开采规模和最低服务年限要求，</w:t>
      </w:r>
      <w:r w:rsidRPr="009070D0">
        <w:rPr>
          <w:rFonts w:ascii="宋体" w:hAnsi="宋体" w:cs="仿宋_GB2312"/>
          <w:sz w:val="28"/>
          <w:szCs w:val="28"/>
        </w:rPr>
        <w:t>要“从严从紧、提高门槛”，向具有深加工能力的企业倾斜，优先满足</w:t>
      </w:r>
      <w:r w:rsidRPr="009070D0">
        <w:rPr>
          <w:rFonts w:ascii="宋体" w:hAnsi="宋体" w:cs="仿宋_GB2312" w:hint="eastAsia"/>
          <w:sz w:val="28"/>
          <w:szCs w:val="28"/>
        </w:rPr>
        <w:t>三元区</w:t>
      </w:r>
      <w:r w:rsidRPr="009070D0">
        <w:rPr>
          <w:rFonts w:ascii="宋体" w:hAnsi="宋体" w:cs="仿宋_GB2312"/>
          <w:sz w:val="28"/>
          <w:szCs w:val="28"/>
        </w:rPr>
        <w:t>支柱产业和重点企业的发展需要</w:t>
      </w:r>
      <w:r w:rsidRPr="009070D0">
        <w:rPr>
          <w:rFonts w:ascii="宋体" w:hAnsi="宋体" w:cs="仿宋_GB2312" w:hint="eastAsia"/>
          <w:sz w:val="28"/>
          <w:szCs w:val="28"/>
        </w:rPr>
        <w:t>，促进资源利用规模化集约化。</w:t>
      </w:r>
    </w:p>
    <w:p w:rsidR="00F01959" w:rsidRPr="009070D0" w:rsidRDefault="00F01959" w:rsidP="00F01959">
      <w:pPr>
        <w:adjustRightInd w:val="0"/>
        <w:snapToGrid w:val="0"/>
        <w:spacing w:line="460" w:lineRule="exact"/>
        <w:ind w:firstLineChars="200" w:firstLine="560"/>
        <w:rPr>
          <w:rFonts w:ascii="宋体" w:hAnsi="宋体" w:cs="仿宋_GB2312"/>
          <w:sz w:val="28"/>
          <w:szCs w:val="28"/>
        </w:rPr>
      </w:pPr>
      <w:r w:rsidRPr="009070D0">
        <w:rPr>
          <w:rFonts w:ascii="宋体" w:hAnsi="宋体" w:cs="仿宋_GB2312"/>
          <w:sz w:val="28"/>
          <w:szCs w:val="28"/>
        </w:rPr>
        <w:t>规划期内，</w:t>
      </w:r>
      <w:r w:rsidR="00344B50" w:rsidRPr="009070D0">
        <w:rPr>
          <w:rFonts w:ascii="宋体" w:hAnsi="宋体" w:cs="仿宋_GB2312" w:hint="eastAsia"/>
          <w:sz w:val="28"/>
          <w:szCs w:val="28"/>
        </w:rPr>
        <w:t>全区</w:t>
      </w:r>
      <w:r w:rsidRPr="009070D0">
        <w:rPr>
          <w:rFonts w:ascii="宋体" w:hAnsi="宋体" w:cs="仿宋_GB2312" w:hint="eastAsia"/>
          <w:sz w:val="28"/>
          <w:szCs w:val="28"/>
        </w:rPr>
        <w:t>矿山个数</w:t>
      </w:r>
      <w:r w:rsidR="00D8021A" w:rsidRPr="009070D0">
        <w:rPr>
          <w:rFonts w:ascii="宋体" w:hAnsi="宋体" w:cs="仿宋_GB2312" w:hint="eastAsia"/>
          <w:sz w:val="28"/>
          <w:szCs w:val="28"/>
        </w:rPr>
        <w:t>控制在20</w:t>
      </w:r>
      <w:r w:rsidRPr="009070D0">
        <w:rPr>
          <w:rFonts w:ascii="宋体" w:hAnsi="宋体" w:cs="仿宋_GB2312" w:hint="eastAsia"/>
          <w:sz w:val="28"/>
          <w:szCs w:val="28"/>
        </w:rPr>
        <w:t>个以</w:t>
      </w:r>
      <w:r w:rsidR="006A5ED8" w:rsidRPr="009070D0">
        <w:rPr>
          <w:rFonts w:ascii="宋体" w:hAnsi="宋体" w:cs="仿宋_GB2312" w:hint="eastAsia"/>
          <w:sz w:val="28"/>
          <w:szCs w:val="28"/>
        </w:rPr>
        <w:t>内</w:t>
      </w:r>
      <w:r w:rsidRPr="009070D0">
        <w:rPr>
          <w:rFonts w:ascii="宋体" w:hAnsi="宋体" w:cs="仿宋_GB2312" w:hint="eastAsia"/>
          <w:sz w:val="28"/>
          <w:szCs w:val="28"/>
        </w:rPr>
        <w:t>，</w:t>
      </w:r>
      <w:r w:rsidRPr="009070D0">
        <w:rPr>
          <w:rFonts w:ascii="宋体" w:hAnsi="宋体" w:cs="仿宋_GB2312"/>
          <w:sz w:val="28"/>
          <w:szCs w:val="28"/>
        </w:rPr>
        <w:t>大中型矿山</w:t>
      </w:r>
      <w:r w:rsidR="00344B50" w:rsidRPr="009070D0">
        <w:rPr>
          <w:rFonts w:ascii="宋体" w:hAnsi="宋体" w:cs="仿宋_GB2312" w:hint="eastAsia"/>
          <w:sz w:val="28"/>
          <w:szCs w:val="28"/>
        </w:rPr>
        <w:t>的</w:t>
      </w:r>
      <w:r w:rsidRPr="009070D0">
        <w:rPr>
          <w:rFonts w:ascii="宋体" w:hAnsi="宋体" w:cs="仿宋_GB2312"/>
          <w:sz w:val="28"/>
          <w:szCs w:val="28"/>
        </w:rPr>
        <w:t>比例</w:t>
      </w:r>
      <w:r w:rsidRPr="009070D0">
        <w:rPr>
          <w:rFonts w:ascii="宋体" w:hAnsi="宋体" w:cs="仿宋_GB2312" w:hint="eastAsia"/>
          <w:sz w:val="28"/>
          <w:szCs w:val="28"/>
        </w:rPr>
        <w:t>要占5</w:t>
      </w:r>
      <w:r w:rsidRPr="009070D0">
        <w:rPr>
          <w:rFonts w:ascii="宋体" w:hAnsi="宋体" w:cs="仿宋_GB2312"/>
          <w:sz w:val="28"/>
          <w:szCs w:val="28"/>
        </w:rPr>
        <w:t>0%以上</w:t>
      </w:r>
      <w:r w:rsidRPr="009070D0">
        <w:rPr>
          <w:rFonts w:ascii="宋体" w:hAnsi="宋体" w:cs="仿宋_GB2312" w:hint="eastAsia"/>
          <w:sz w:val="28"/>
          <w:szCs w:val="28"/>
        </w:rPr>
        <w:t>。</w:t>
      </w:r>
    </w:p>
    <w:p w:rsidR="00B8235F" w:rsidRPr="009070D0" w:rsidRDefault="00701EA8" w:rsidP="0083773D">
      <w:pPr>
        <w:pStyle w:val="3"/>
        <w:spacing w:before="174" w:after="87"/>
      </w:pPr>
      <w:bookmarkStart w:id="134" w:name="_Toc64998178"/>
      <w:r w:rsidRPr="009070D0">
        <w:t>（</w:t>
      </w:r>
      <w:r w:rsidR="006765E3" w:rsidRPr="009070D0">
        <w:t>五</w:t>
      </w:r>
      <w:r w:rsidRPr="009070D0">
        <w:t>）</w:t>
      </w:r>
      <w:r w:rsidR="00B8235F" w:rsidRPr="009070D0">
        <w:t>节</w:t>
      </w:r>
      <w:r w:rsidR="00BE0B6C" w:rsidRPr="009070D0">
        <w:t>约</w:t>
      </w:r>
      <w:r w:rsidR="00463F18" w:rsidRPr="009070D0">
        <w:t>集约利用</w:t>
      </w:r>
      <w:bookmarkEnd w:id="134"/>
    </w:p>
    <w:p w:rsidR="00A70746" w:rsidRPr="009070D0" w:rsidRDefault="00A70746" w:rsidP="00A70746">
      <w:pPr>
        <w:spacing w:line="500" w:lineRule="exact"/>
        <w:ind w:firstLineChars="200" w:firstLine="560"/>
        <w:rPr>
          <w:sz w:val="28"/>
          <w:szCs w:val="28"/>
        </w:rPr>
      </w:pPr>
      <w:bookmarkStart w:id="135" w:name="_Toc64998179"/>
      <w:r w:rsidRPr="009070D0">
        <w:rPr>
          <w:rFonts w:hAnsi="宋体"/>
          <w:sz w:val="28"/>
          <w:szCs w:val="28"/>
        </w:rPr>
        <w:t>加强技术创新，严格执行综合利用的开采回采率、选矿回收率、综合利用率等指标（</w:t>
      </w:r>
      <w:r w:rsidRPr="009070D0">
        <w:rPr>
          <w:rFonts w:hAnsi="宋体" w:hint="eastAsia"/>
          <w:sz w:val="28"/>
          <w:szCs w:val="28"/>
        </w:rPr>
        <w:t>见附</w:t>
      </w:r>
      <w:r w:rsidRPr="009070D0">
        <w:rPr>
          <w:rFonts w:hAnsi="宋体"/>
          <w:sz w:val="28"/>
          <w:szCs w:val="28"/>
        </w:rPr>
        <w:t>表</w:t>
      </w:r>
      <w:r w:rsidRPr="009070D0">
        <w:rPr>
          <w:rFonts w:hint="eastAsia"/>
          <w:sz w:val="28"/>
          <w:szCs w:val="28"/>
        </w:rPr>
        <w:t>8</w:t>
      </w:r>
      <w:r w:rsidRPr="009070D0">
        <w:rPr>
          <w:rFonts w:hAnsi="宋体"/>
          <w:sz w:val="28"/>
          <w:szCs w:val="28"/>
        </w:rPr>
        <w:t>）。鼓励开展矿山固体废弃物、尾矿资源和废水综合利用，提高废弃物的资源化水平，拓展矿山固体废弃物的综合利用领域。推广应用先进开采技术和资源综合回收工艺、选矿技术，减少储量消耗和矿山废弃物排放。</w:t>
      </w:r>
    </w:p>
    <w:p w:rsidR="00E26592" w:rsidRPr="009070D0" w:rsidRDefault="00E26592" w:rsidP="0083773D">
      <w:pPr>
        <w:pStyle w:val="3"/>
        <w:spacing w:before="174" w:after="87"/>
      </w:pPr>
      <w:r w:rsidRPr="009070D0">
        <w:t>（</w:t>
      </w:r>
      <w:r w:rsidR="006765E3" w:rsidRPr="009070D0">
        <w:t>六</w:t>
      </w:r>
      <w:r w:rsidRPr="009070D0">
        <w:t>）净矿出让</w:t>
      </w:r>
      <w:bookmarkEnd w:id="135"/>
    </w:p>
    <w:p w:rsidR="00A70746" w:rsidRPr="009070D0" w:rsidRDefault="00A70746" w:rsidP="00A70746">
      <w:pPr>
        <w:spacing w:line="500" w:lineRule="exact"/>
        <w:ind w:firstLineChars="147" w:firstLine="412"/>
        <w:rPr>
          <w:rFonts w:hAnsi="宋体"/>
          <w:sz w:val="28"/>
          <w:szCs w:val="28"/>
        </w:rPr>
      </w:pPr>
      <w:bookmarkStart w:id="136" w:name="_Toc64998180"/>
      <w:r w:rsidRPr="009070D0">
        <w:rPr>
          <w:rFonts w:hAnsi="宋体"/>
          <w:sz w:val="28"/>
          <w:szCs w:val="28"/>
        </w:rPr>
        <w:t>净矿出让工作内容包括组织自然资源、生态环境、林业、应急管理、住建、水利等职能部门及矿山所在地乡镇人民政府进行联合实地踏勘，对涉及环境保护、使用林地、安全生产、水土保持要求，以及各类生态环境保护控制线等情况进行论证，并按用地用林有保障，可无干扰无阻碍无纠纷顺利进入矿区施工并能直接办理矿业权登记为标准。</w:t>
      </w:r>
    </w:p>
    <w:p w:rsidR="00A70746" w:rsidRPr="009070D0" w:rsidRDefault="00A70746" w:rsidP="00A70746">
      <w:pPr>
        <w:spacing w:line="500" w:lineRule="exact"/>
        <w:ind w:firstLineChars="147" w:firstLine="412"/>
        <w:rPr>
          <w:sz w:val="28"/>
          <w:szCs w:val="28"/>
        </w:rPr>
      </w:pPr>
      <w:r w:rsidRPr="009070D0">
        <w:rPr>
          <w:rFonts w:hAnsi="宋体" w:hint="eastAsia"/>
          <w:sz w:val="28"/>
          <w:szCs w:val="28"/>
        </w:rPr>
        <w:t>建筑用砂石</w:t>
      </w:r>
      <w:r w:rsidRPr="009070D0">
        <w:rPr>
          <w:rFonts w:hAnsi="宋体"/>
          <w:sz w:val="28"/>
          <w:szCs w:val="28"/>
        </w:rPr>
        <w:t>采矿权净矿出让比例要达到</w:t>
      </w:r>
      <w:r w:rsidRPr="009070D0">
        <w:rPr>
          <w:sz w:val="28"/>
          <w:szCs w:val="28"/>
        </w:rPr>
        <w:t>100%</w:t>
      </w:r>
      <w:r w:rsidRPr="009070D0">
        <w:rPr>
          <w:rFonts w:hAnsi="宋体"/>
          <w:sz w:val="28"/>
          <w:szCs w:val="28"/>
        </w:rPr>
        <w:t>。</w:t>
      </w:r>
    </w:p>
    <w:p w:rsidR="00B8235F" w:rsidRPr="009070D0" w:rsidRDefault="00E6258C" w:rsidP="0083773D">
      <w:pPr>
        <w:pStyle w:val="3"/>
        <w:spacing w:before="174" w:after="87"/>
      </w:pPr>
      <w:r w:rsidRPr="009070D0">
        <w:t>（</w:t>
      </w:r>
      <w:r w:rsidR="006765E3" w:rsidRPr="009070D0">
        <w:rPr>
          <w:rFonts w:hint="eastAsia"/>
        </w:rPr>
        <w:t>七</w:t>
      </w:r>
      <w:r w:rsidRPr="009070D0">
        <w:t>）</w:t>
      </w:r>
      <w:r w:rsidR="00B8235F" w:rsidRPr="009070D0">
        <w:t>加快矿业转型升级</w:t>
      </w:r>
      <w:bookmarkEnd w:id="136"/>
    </w:p>
    <w:p w:rsidR="00B8235F" w:rsidRDefault="00A70746" w:rsidP="001E36FE">
      <w:pPr>
        <w:spacing w:line="500" w:lineRule="exact"/>
        <w:ind w:firstLineChars="200" w:firstLine="560"/>
        <w:rPr>
          <w:rFonts w:hAnsi="宋体"/>
          <w:sz w:val="28"/>
          <w:szCs w:val="28"/>
        </w:rPr>
      </w:pPr>
      <w:bookmarkStart w:id="137" w:name="_Toc64998181"/>
      <w:r w:rsidRPr="009070D0">
        <w:rPr>
          <w:rFonts w:hAnsi="宋体"/>
          <w:sz w:val="28"/>
          <w:szCs w:val="28"/>
        </w:rPr>
        <w:t>以政府政策为调控、市场需求为导向、矿山企业为主体，从矿产资源勘查、开发利用和矿山地质环境保护三个方面入手，根本转变传统矿业经济模式，加快矿业转型升级，优化产业结构，增强可持续发展能力。进一步延长产业链，提高矿产品附加值，着力发展石灰岩、萤石</w:t>
      </w:r>
      <w:r w:rsidR="00C70A51" w:rsidRPr="009070D0">
        <w:rPr>
          <w:rFonts w:hAnsi="宋体" w:hint="eastAsia"/>
          <w:sz w:val="28"/>
          <w:szCs w:val="28"/>
        </w:rPr>
        <w:t>、建筑</w:t>
      </w:r>
      <w:r w:rsidR="00C70A51" w:rsidRPr="009070D0">
        <w:rPr>
          <w:rFonts w:hAnsi="宋体" w:hint="eastAsia"/>
          <w:sz w:val="28"/>
          <w:szCs w:val="28"/>
        </w:rPr>
        <w:lastRenderedPageBreak/>
        <w:t>用石料</w:t>
      </w:r>
      <w:r w:rsidRPr="009070D0">
        <w:rPr>
          <w:rFonts w:hAnsi="宋体"/>
          <w:sz w:val="28"/>
          <w:szCs w:val="28"/>
        </w:rPr>
        <w:t>等非金属矿产精、深、细加工产品，提升矿产资源的综合开发利用水平。实现矿产资源的高效、循环利用，最大限度地提高资源利用率，使生态效益、经济效益和社会效益相统一。</w:t>
      </w:r>
      <w:bookmarkEnd w:id="137"/>
    </w:p>
    <w:p w:rsidR="003A0F67" w:rsidRPr="009070D0" w:rsidRDefault="003A0F67" w:rsidP="003A0F67">
      <w:pPr>
        <w:spacing w:line="500" w:lineRule="exact"/>
        <w:ind w:firstLineChars="200" w:firstLine="643"/>
        <w:rPr>
          <w:b/>
          <w:sz w:val="32"/>
          <w:szCs w:val="32"/>
        </w:rPr>
      </w:pPr>
    </w:p>
    <w:p w:rsidR="00C4659F" w:rsidRPr="009070D0" w:rsidRDefault="00C4659F" w:rsidP="0085380A">
      <w:pPr>
        <w:spacing w:line="500" w:lineRule="exact"/>
        <w:ind w:firstLineChars="200" w:firstLine="643"/>
        <w:rPr>
          <w:b/>
          <w:sz w:val="32"/>
          <w:szCs w:val="32"/>
        </w:rPr>
        <w:sectPr w:rsidR="00C4659F" w:rsidRPr="009070D0" w:rsidSect="00BD34DA">
          <w:headerReference w:type="default" r:id="rId17"/>
          <w:pgSz w:w="11907" w:h="16840" w:code="9"/>
          <w:pgMar w:top="1418" w:right="1418" w:bottom="1418" w:left="1701" w:header="851" w:footer="992" w:gutter="0"/>
          <w:cols w:space="425"/>
          <w:docGrid w:type="lines" w:linePitch="348" w:charSpace="13694"/>
        </w:sectPr>
      </w:pPr>
    </w:p>
    <w:p w:rsidR="00E97F06" w:rsidRPr="009070D0" w:rsidRDefault="00E97F06" w:rsidP="0083773D">
      <w:pPr>
        <w:pStyle w:val="1"/>
        <w:spacing w:before="348" w:after="348"/>
        <w:rPr>
          <w:rFonts w:hAnsi="Times New Roman"/>
        </w:rPr>
      </w:pPr>
      <w:bookmarkStart w:id="138" w:name="_Toc459126210"/>
      <w:bookmarkStart w:id="139" w:name="_Toc491158409"/>
      <w:bookmarkStart w:id="140" w:name="_Toc504298216"/>
      <w:bookmarkStart w:id="141" w:name="_Toc504556096"/>
      <w:bookmarkStart w:id="142" w:name="_Toc61859703"/>
      <w:bookmarkStart w:id="143" w:name="_Toc109655117"/>
      <w:bookmarkEnd w:id="109"/>
      <w:bookmarkEnd w:id="110"/>
      <w:bookmarkEnd w:id="111"/>
      <w:bookmarkEnd w:id="112"/>
      <w:r w:rsidRPr="009070D0">
        <w:lastRenderedPageBreak/>
        <w:t>第</w:t>
      </w:r>
      <w:r w:rsidR="00DE4775" w:rsidRPr="009070D0">
        <w:t>四</w:t>
      </w:r>
      <w:r w:rsidRPr="009070D0">
        <w:t>章</w:t>
      </w:r>
      <w:bookmarkStart w:id="144" w:name="_Toc146009859"/>
      <w:bookmarkStart w:id="145" w:name="_Toc151367932"/>
      <w:bookmarkStart w:id="146" w:name="_Toc151369446"/>
      <w:bookmarkStart w:id="147" w:name="_Toc151522152"/>
      <w:bookmarkStart w:id="148" w:name="_Toc152752796"/>
      <w:bookmarkStart w:id="149" w:name="_Toc156898209"/>
      <w:bookmarkStart w:id="150" w:name="_Toc156898549"/>
      <w:bookmarkStart w:id="151" w:name="_Toc170872153"/>
      <w:r w:rsidR="00317067" w:rsidRPr="009070D0">
        <w:rPr>
          <w:rFonts w:hAnsi="Times New Roman"/>
        </w:rPr>
        <w:t xml:space="preserve">  </w:t>
      </w:r>
      <w:bookmarkEnd w:id="138"/>
      <w:bookmarkEnd w:id="139"/>
      <w:bookmarkEnd w:id="140"/>
      <w:bookmarkEnd w:id="141"/>
      <w:bookmarkEnd w:id="142"/>
      <w:r w:rsidR="003F19C8" w:rsidRPr="009070D0">
        <w:rPr>
          <w:rFonts w:hint="eastAsia"/>
        </w:rPr>
        <w:t>规范布局建筑用砂石矿山</w:t>
      </w:r>
      <w:bookmarkEnd w:id="143"/>
    </w:p>
    <w:p w:rsidR="00E97F06" w:rsidRPr="009070D0" w:rsidRDefault="00A115F1" w:rsidP="0083773D">
      <w:pPr>
        <w:pStyle w:val="2"/>
        <w:spacing w:before="174" w:after="87"/>
        <w:rPr>
          <w:rFonts w:hAnsi="Times New Roman"/>
        </w:rPr>
      </w:pPr>
      <w:bookmarkStart w:id="152" w:name="_Toc459126211"/>
      <w:bookmarkStart w:id="153" w:name="_Toc491158410"/>
      <w:bookmarkStart w:id="154" w:name="_Toc504298217"/>
      <w:bookmarkStart w:id="155" w:name="_Toc504556097"/>
      <w:bookmarkStart w:id="156" w:name="_Toc61859704"/>
      <w:bookmarkStart w:id="157" w:name="_Toc109655118"/>
      <w:r w:rsidRPr="009070D0">
        <w:t>一、</w:t>
      </w:r>
      <w:bookmarkEnd w:id="152"/>
      <w:bookmarkEnd w:id="153"/>
      <w:bookmarkEnd w:id="154"/>
      <w:bookmarkEnd w:id="155"/>
      <w:r w:rsidR="001F1006" w:rsidRPr="009070D0">
        <w:t>需求预测</w:t>
      </w:r>
      <w:bookmarkEnd w:id="156"/>
      <w:bookmarkEnd w:id="157"/>
    </w:p>
    <w:p w:rsidR="00BE143D" w:rsidRPr="009070D0" w:rsidRDefault="00971DD5" w:rsidP="00971DD5">
      <w:pPr>
        <w:tabs>
          <w:tab w:val="left" w:pos="6840"/>
        </w:tabs>
        <w:spacing w:line="500" w:lineRule="exact"/>
        <w:ind w:firstLineChars="200" w:firstLine="560"/>
        <w:rPr>
          <w:rFonts w:hAnsi="宋体"/>
          <w:sz w:val="28"/>
          <w:szCs w:val="30"/>
        </w:rPr>
      </w:pPr>
      <w:r w:rsidRPr="009070D0">
        <w:rPr>
          <w:rFonts w:ascii="宋体" w:hAnsi="宋体"/>
          <w:sz w:val="28"/>
          <w:szCs w:val="30"/>
        </w:rPr>
        <w:t>“十四五”期</w:t>
      </w:r>
      <w:r w:rsidRPr="009070D0">
        <w:rPr>
          <w:rFonts w:hAnsi="宋体"/>
          <w:sz w:val="28"/>
          <w:szCs w:val="30"/>
        </w:rPr>
        <w:t>间，</w:t>
      </w:r>
      <w:r w:rsidR="001575C4" w:rsidRPr="009070D0">
        <w:rPr>
          <w:rFonts w:hAnsi="宋体"/>
          <w:sz w:val="28"/>
          <w:szCs w:val="30"/>
        </w:rPr>
        <w:t>三元区</w:t>
      </w:r>
      <w:r w:rsidR="00160584" w:rsidRPr="009070D0">
        <w:rPr>
          <w:rFonts w:hAnsi="宋体"/>
          <w:sz w:val="28"/>
          <w:szCs w:val="30"/>
        </w:rPr>
        <w:t>继续</w:t>
      </w:r>
      <w:r w:rsidRPr="009070D0">
        <w:rPr>
          <w:rFonts w:hAnsi="宋体"/>
          <w:sz w:val="28"/>
          <w:szCs w:val="30"/>
        </w:rPr>
        <w:t>推进高质量发展，</w:t>
      </w:r>
      <w:r w:rsidR="00193A2B" w:rsidRPr="009070D0">
        <w:rPr>
          <w:rFonts w:ascii="宋体" w:hAnsi="宋体" w:hint="eastAsia"/>
          <w:sz w:val="28"/>
          <w:szCs w:val="30"/>
        </w:rPr>
        <w:t>坚持新型城镇化和乡村振兴双轮驱动，构建城乡协同发展新格局，</w:t>
      </w:r>
      <w:r w:rsidRPr="009070D0">
        <w:rPr>
          <w:rFonts w:hAnsi="宋体"/>
          <w:sz w:val="28"/>
          <w:szCs w:val="30"/>
        </w:rPr>
        <w:t>以发展战略性新兴产业为重点，建设一批特色产业园</w:t>
      </w:r>
      <w:r w:rsidR="00193A2B" w:rsidRPr="009070D0">
        <w:rPr>
          <w:rFonts w:hAnsi="宋体" w:hint="eastAsia"/>
          <w:sz w:val="28"/>
          <w:szCs w:val="30"/>
        </w:rPr>
        <w:t>，</w:t>
      </w:r>
      <w:r w:rsidRPr="009070D0">
        <w:rPr>
          <w:rFonts w:hAnsi="宋体"/>
          <w:sz w:val="28"/>
          <w:szCs w:val="30"/>
        </w:rPr>
        <w:t>不断完善基础设施建设，支撑保障居民的生产和生活。</w:t>
      </w:r>
      <w:r w:rsidR="00746C1E" w:rsidRPr="009070D0">
        <w:rPr>
          <w:rFonts w:hAnsi="宋体" w:hint="eastAsia"/>
          <w:sz w:val="28"/>
          <w:szCs w:val="30"/>
        </w:rPr>
        <w:t>根据</w:t>
      </w:r>
      <w:r w:rsidR="00746C1E" w:rsidRPr="009070D0">
        <w:rPr>
          <w:rFonts w:hAnsi="宋体" w:hint="eastAsia"/>
          <w:sz w:val="28"/>
          <w:szCs w:val="30"/>
        </w:rPr>
        <w:t>2018</w:t>
      </w:r>
      <w:r w:rsidR="00746C1E" w:rsidRPr="009070D0">
        <w:rPr>
          <w:rFonts w:ascii="宋体" w:hAnsi="宋体" w:hint="eastAsia"/>
          <w:sz w:val="28"/>
          <w:szCs w:val="30"/>
        </w:rPr>
        <w:t>-</w:t>
      </w:r>
      <w:r w:rsidR="00746C1E" w:rsidRPr="009070D0">
        <w:rPr>
          <w:rFonts w:hAnsi="宋体" w:hint="eastAsia"/>
          <w:sz w:val="28"/>
          <w:szCs w:val="30"/>
        </w:rPr>
        <w:t>2020</w:t>
      </w:r>
      <w:r w:rsidR="00746C1E" w:rsidRPr="009070D0">
        <w:rPr>
          <w:rFonts w:hAnsi="宋体" w:hint="eastAsia"/>
          <w:sz w:val="28"/>
          <w:szCs w:val="30"/>
        </w:rPr>
        <w:t>年用砂情况测算，</w:t>
      </w:r>
      <w:r w:rsidR="00405BA7" w:rsidRPr="009070D0">
        <w:rPr>
          <w:rFonts w:hAnsi="宋体" w:hint="eastAsia"/>
          <w:sz w:val="28"/>
          <w:szCs w:val="30"/>
        </w:rPr>
        <w:t>交通建设工程</w:t>
      </w:r>
      <w:r w:rsidR="004013D1" w:rsidRPr="009070D0">
        <w:rPr>
          <w:rFonts w:hAnsi="宋体" w:hint="eastAsia"/>
          <w:sz w:val="28"/>
          <w:szCs w:val="30"/>
        </w:rPr>
        <w:t>用砂量较大</w:t>
      </w:r>
      <w:r w:rsidR="00366B72" w:rsidRPr="009070D0">
        <w:rPr>
          <w:rFonts w:hAnsi="宋体" w:hint="eastAsia"/>
          <w:sz w:val="28"/>
          <w:szCs w:val="30"/>
        </w:rPr>
        <w:t>，</w:t>
      </w:r>
      <w:r w:rsidR="00746C1E" w:rsidRPr="009070D0">
        <w:rPr>
          <w:rFonts w:hAnsi="宋体" w:hint="eastAsia"/>
          <w:sz w:val="28"/>
          <w:szCs w:val="30"/>
        </w:rPr>
        <w:t>约</w:t>
      </w:r>
      <w:r w:rsidR="00366B72" w:rsidRPr="009070D0">
        <w:rPr>
          <w:rFonts w:hAnsi="宋体" w:hint="eastAsia"/>
          <w:sz w:val="28"/>
          <w:szCs w:val="30"/>
        </w:rPr>
        <w:t>需</w:t>
      </w:r>
      <w:r w:rsidR="00746C1E" w:rsidRPr="009070D0">
        <w:rPr>
          <w:rFonts w:hAnsi="宋体" w:hint="eastAsia"/>
          <w:sz w:val="28"/>
          <w:szCs w:val="30"/>
        </w:rPr>
        <w:t>5</w:t>
      </w:r>
      <w:r w:rsidR="00746C1E" w:rsidRPr="009070D0">
        <w:rPr>
          <w:sz w:val="28"/>
          <w:szCs w:val="28"/>
        </w:rPr>
        <w:t>0</w:t>
      </w:r>
      <w:r w:rsidR="00746C1E" w:rsidRPr="009070D0">
        <w:rPr>
          <w:rFonts w:hint="eastAsia"/>
          <w:sz w:val="28"/>
          <w:szCs w:val="28"/>
        </w:rPr>
        <w:t>0</w:t>
      </w:r>
      <w:r w:rsidR="00746C1E" w:rsidRPr="009070D0">
        <w:rPr>
          <w:rFonts w:hAnsi="宋体"/>
          <w:sz w:val="28"/>
          <w:szCs w:val="28"/>
        </w:rPr>
        <w:t>万立方米</w:t>
      </w:r>
      <w:r w:rsidR="00746C1E" w:rsidRPr="009070D0">
        <w:rPr>
          <w:sz w:val="28"/>
          <w:szCs w:val="28"/>
        </w:rPr>
        <w:t>/</w:t>
      </w:r>
      <w:r w:rsidR="00746C1E" w:rsidRPr="009070D0">
        <w:rPr>
          <w:rFonts w:hAnsi="宋体"/>
          <w:sz w:val="28"/>
          <w:szCs w:val="28"/>
        </w:rPr>
        <w:t>年</w:t>
      </w:r>
      <w:r w:rsidR="00366B72" w:rsidRPr="009070D0">
        <w:rPr>
          <w:rFonts w:hAnsi="宋体" w:hint="eastAsia"/>
          <w:sz w:val="28"/>
          <w:szCs w:val="30"/>
        </w:rPr>
        <w:t>；</w:t>
      </w:r>
      <w:r w:rsidR="004013D1" w:rsidRPr="009070D0">
        <w:rPr>
          <w:rFonts w:hAnsi="宋体" w:hint="eastAsia"/>
          <w:sz w:val="28"/>
          <w:szCs w:val="30"/>
        </w:rPr>
        <w:t>房建市政工程</w:t>
      </w:r>
      <w:r w:rsidR="00151801" w:rsidRPr="009070D0">
        <w:rPr>
          <w:rFonts w:hAnsi="宋体" w:hint="eastAsia"/>
          <w:sz w:val="28"/>
          <w:szCs w:val="30"/>
        </w:rPr>
        <w:t>用砂量约</w:t>
      </w:r>
      <w:r w:rsidR="00151801" w:rsidRPr="009070D0">
        <w:rPr>
          <w:rFonts w:hAnsi="宋体" w:hint="eastAsia"/>
          <w:sz w:val="28"/>
          <w:szCs w:val="30"/>
        </w:rPr>
        <w:t>35</w:t>
      </w:r>
      <w:r w:rsidR="0033770B" w:rsidRPr="009070D0">
        <w:rPr>
          <w:rFonts w:hAnsi="宋体" w:hint="eastAsia"/>
          <w:sz w:val="28"/>
          <w:szCs w:val="30"/>
        </w:rPr>
        <w:t>~</w:t>
      </w:r>
      <w:r w:rsidR="00151801" w:rsidRPr="009070D0">
        <w:rPr>
          <w:rFonts w:hAnsi="宋体" w:hint="eastAsia"/>
          <w:sz w:val="28"/>
          <w:szCs w:val="30"/>
        </w:rPr>
        <w:t>45</w:t>
      </w:r>
      <w:r w:rsidR="00151801" w:rsidRPr="009070D0">
        <w:rPr>
          <w:rFonts w:hAnsi="宋体"/>
          <w:sz w:val="28"/>
          <w:szCs w:val="28"/>
        </w:rPr>
        <w:t>万立方米</w:t>
      </w:r>
      <w:r w:rsidR="00151801" w:rsidRPr="009070D0">
        <w:rPr>
          <w:sz w:val="28"/>
          <w:szCs w:val="28"/>
        </w:rPr>
        <w:t>/</w:t>
      </w:r>
      <w:r w:rsidR="00151801" w:rsidRPr="009070D0">
        <w:rPr>
          <w:rFonts w:hAnsi="宋体"/>
          <w:sz w:val="28"/>
          <w:szCs w:val="28"/>
        </w:rPr>
        <w:t>年</w:t>
      </w:r>
      <w:r w:rsidR="00366B72" w:rsidRPr="009070D0">
        <w:rPr>
          <w:rFonts w:hAnsi="宋体" w:hint="eastAsia"/>
          <w:sz w:val="28"/>
          <w:szCs w:val="30"/>
        </w:rPr>
        <w:t>；</w:t>
      </w:r>
      <w:r w:rsidR="004013D1" w:rsidRPr="009070D0">
        <w:rPr>
          <w:rFonts w:hAnsi="宋体" w:hint="eastAsia"/>
          <w:sz w:val="28"/>
          <w:szCs w:val="30"/>
        </w:rPr>
        <w:t>水利建设工</w:t>
      </w:r>
      <w:r w:rsidR="00746C1E" w:rsidRPr="009070D0">
        <w:rPr>
          <w:rFonts w:hAnsi="宋体" w:hint="eastAsia"/>
          <w:sz w:val="28"/>
          <w:szCs w:val="30"/>
        </w:rPr>
        <w:t>程</w:t>
      </w:r>
      <w:r w:rsidR="004013D1" w:rsidRPr="009070D0">
        <w:rPr>
          <w:rFonts w:hAnsi="宋体" w:hint="eastAsia"/>
          <w:sz w:val="28"/>
          <w:szCs w:val="30"/>
        </w:rPr>
        <w:t>用砂</w:t>
      </w:r>
      <w:r w:rsidR="00746C1E" w:rsidRPr="009070D0">
        <w:rPr>
          <w:rFonts w:hAnsi="宋体" w:hint="eastAsia"/>
          <w:sz w:val="28"/>
          <w:szCs w:val="30"/>
        </w:rPr>
        <w:t>量约</w:t>
      </w:r>
      <w:r w:rsidR="00151801" w:rsidRPr="009070D0">
        <w:rPr>
          <w:rFonts w:hAnsi="宋体" w:hint="eastAsia"/>
          <w:sz w:val="28"/>
          <w:szCs w:val="30"/>
        </w:rPr>
        <w:t>3</w:t>
      </w:r>
      <w:r w:rsidR="00746C1E" w:rsidRPr="009070D0">
        <w:rPr>
          <w:rFonts w:hAnsi="宋体"/>
          <w:sz w:val="28"/>
          <w:szCs w:val="28"/>
        </w:rPr>
        <w:t>万立方米</w:t>
      </w:r>
      <w:r w:rsidR="00746C1E" w:rsidRPr="009070D0">
        <w:rPr>
          <w:sz w:val="28"/>
          <w:szCs w:val="28"/>
        </w:rPr>
        <w:t>/</w:t>
      </w:r>
      <w:r w:rsidR="00746C1E" w:rsidRPr="009070D0">
        <w:rPr>
          <w:rFonts w:hAnsi="宋体"/>
          <w:sz w:val="28"/>
          <w:szCs w:val="28"/>
        </w:rPr>
        <w:t>年</w:t>
      </w:r>
      <w:r w:rsidR="00E42612" w:rsidRPr="009070D0">
        <w:rPr>
          <w:rFonts w:hAnsi="宋体" w:hint="eastAsia"/>
          <w:sz w:val="28"/>
          <w:szCs w:val="30"/>
        </w:rPr>
        <w:t>。铁路建设工程，因砂石质量要求自行解决。</w:t>
      </w:r>
    </w:p>
    <w:p w:rsidR="00AE396B" w:rsidRPr="009070D0" w:rsidRDefault="00AE396B" w:rsidP="00AE396B">
      <w:pPr>
        <w:tabs>
          <w:tab w:val="left" w:pos="6840"/>
        </w:tabs>
        <w:spacing w:line="500" w:lineRule="exact"/>
        <w:ind w:firstLineChars="200" w:firstLine="560"/>
        <w:rPr>
          <w:rFonts w:hAnsi="宋体"/>
          <w:sz w:val="28"/>
          <w:szCs w:val="30"/>
        </w:rPr>
      </w:pPr>
      <w:r w:rsidRPr="009070D0">
        <w:rPr>
          <w:rFonts w:hAnsi="宋体" w:hint="eastAsia"/>
          <w:sz w:val="28"/>
          <w:szCs w:val="28"/>
        </w:rPr>
        <w:t>目前，全区各类建设工程、矿山弃土弃渣等砂石</w:t>
      </w:r>
      <w:r w:rsidR="0004351F" w:rsidRPr="009070D0">
        <w:rPr>
          <w:rFonts w:hAnsi="宋体" w:hint="eastAsia"/>
          <w:sz w:val="28"/>
          <w:szCs w:val="28"/>
        </w:rPr>
        <w:t>余</w:t>
      </w:r>
      <w:r w:rsidRPr="009070D0">
        <w:rPr>
          <w:rFonts w:hAnsi="宋体" w:hint="eastAsia"/>
          <w:sz w:val="28"/>
          <w:szCs w:val="28"/>
        </w:rPr>
        <w:t>量</w:t>
      </w:r>
      <w:r w:rsidR="0004351F" w:rsidRPr="009070D0">
        <w:rPr>
          <w:rFonts w:hAnsi="宋体" w:hint="eastAsia"/>
          <w:sz w:val="28"/>
          <w:szCs w:val="28"/>
        </w:rPr>
        <w:t>尚</w:t>
      </w:r>
      <w:r w:rsidRPr="009070D0">
        <w:rPr>
          <w:rFonts w:hAnsi="宋体" w:hint="eastAsia"/>
          <w:sz w:val="28"/>
          <w:szCs w:val="28"/>
        </w:rPr>
        <w:t>有</w:t>
      </w:r>
      <w:r w:rsidRPr="009070D0">
        <w:rPr>
          <w:rFonts w:hAnsi="宋体" w:hint="eastAsia"/>
          <w:sz w:val="28"/>
          <w:szCs w:val="28"/>
        </w:rPr>
        <w:t>100</w:t>
      </w:r>
      <w:r w:rsidRPr="009070D0">
        <w:rPr>
          <w:rFonts w:hAnsi="宋体" w:hint="eastAsia"/>
          <w:sz w:val="28"/>
          <w:szCs w:val="28"/>
        </w:rPr>
        <w:t>多万立方米</w:t>
      </w:r>
      <w:r w:rsidR="0004351F" w:rsidRPr="009070D0">
        <w:rPr>
          <w:rFonts w:hAnsi="宋体" w:hint="eastAsia"/>
          <w:sz w:val="28"/>
          <w:szCs w:val="28"/>
        </w:rPr>
        <w:t>，可进行资源化利用</w:t>
      </w:r>
      <w:r w:rsidRPr="009070D0">
        <w:rPr>
          <w:rFonts w:hAnsi="宋体" w:hint="eastAsia"/>
          <w:sz w:val="28"/>
          <w:szCs w:val="28"/>
        </w:rPr>
        <w:t>外，</w:t>
      </w:r>
      <w:r w:rsidR="0004351F" w:rsidRPr="009070D0">
        <w:rPr>
          <w:rFonts w:hAnsi="宋体" w:hint="eastAsia"/>
          <w:sz w:val="28"/>
          <w:szCs w:val="30"/>
        </w:rPr>
        <w:t>预计三元</w:t>
      </w:r>
      <w:r w:rsidRPr="009070D0">
        <w:rPr>
          <w:rFonts w:hAnsi="宋体" w:hint="eastAsia"/>
          <w:sz w:val="28"/>
          <w:szCs w:val="30"/>
        </w:rPr>
        <w:t>区</w:t>
      </w:r>
      <w:r w:rsidR="0004351F" w:rsidRPr="009070D0">
        <w:rPr>
          <w:rFonts w:hAnsi="宋体" w:hint="eastAsia"/>
          <w:sz w:val="28"/>
          <w:szCs w:val="30"/>
        </w:rPr>
        <w:t>还</w:t>
      </w:r>
      <w:r w:rsidRPr="009070D0">
        <w:rPr>
          <w:rFonts w:hAnsi="宋体" w:hint="eastAsia"/>
          <w:sz w:val="28"/>
          <w:szCs w:val="30"/>
        </w:rPr>
        <w:t>需建筑用砂石约</w:t>
      </w:r>
      <w:r w:rsidRPr="009070D0">
        <w:rPr>
          <w:rFonts w:hAnsi="宋体" w:hint="eastAsia"/>
          <w:sz w:val="28"/>
          <w:szCs w:val="30"/>
        </w:rPr>
        <w:t>300</w:t>
      </w:r>
      <w:r w:rsidRPr="009070D0">
        <w:rPr>
          <w:rFonts w:hAnsi="宋体" w:hint="eastAsia"/>
          <w:sz w:val="28"/>
          <w:szCs w:val="30"/>
        </w:rPr>
        <w:t>万立方米</w:t>
      </w:r>
      <w:r w:rsidR="0004351F" w:rsidRPr="009070D0">
        <w:rPr>
          <w:rFonts w:hAnsi="宋体" w:hint="eastAsia"/>
          <w:sz w:val="28"/>
          <w:szCs w:val="30"/>
        </w:rPr>
        <w:t>/</w:t>
      </w:r>
      <w:r w:rsidR="0004351F" w:rsidRPr="009070D0">
        <w:rPr>
          <w:rFonts w:hAnsi="宋体" w:hint="eastAsia"/>
          <w:sz w:val="28"/>
          <w:szCs w:val="30"/>
        </w:rPr>
        <w:t>年</w:t>
      </w:r>
      <w:r w:rsidRPr="009070D0">
        <w:rPr>
          <w:rFonts w:hAnsi="宋体" w:hint="eastAsia"/>
          <w:sz w:val="28"/>
          <w:szCs w:val="30"/>
        </w:rPr>
        <w:t>。</w:t>
      </w:r>
    </w:p>
    <w:p w:rsidR="00EF416C" w:rsidRPr="009070D0" w:rsidRDefault="00EF416C" w:rsidP="0083773D">
      <w:pPr>
        <w:pStyle w:val="2"/>
        <w:spacing w:before="174" w:after="87"/>
      </w:pPr>
      <w:bookmarkStart w:id="158" w:name="_Toc96325414"/>
      <w:bookmarkStart w:id="159" w:name="_Toc109655119"/>
      <w:bookmarkStart w:id="160" w:name="_Toc96325416"/>
      <w:r w:rsidRPr="009070D0">
        <w:rPr>
          <w:rFonts w:hint="eastAsia"/>
        </w:rPr>
        <w:t>二、建筑用砂石矿山设置原则</w:t>
      </w:r>
      <w:bookmarkEnd w:id="158"/>
      <w:bookmarkEnd w:id="159"/>
    </w:p>
    <w:p w:rsidR="00EF416C" w:rsidRPr="009070D0" w:rsidRDefault="00EF416C" w:rsidP="00EF416C">
      <w:pPr>
        <w:spacing w:line="500" w:lineRule="exact"/>
        <w:ind w:firstLineChars="200" w:firstLine="560"/>
        <w:rPr>
          <w:rFonts w:hAnsi="宋体"/>
          <w:sz w:val="28"/>
          <w:szCs w:val="28"/>
        </w:rPr>
      </w:pPr>
      <w:r w:rsidRPr="009070D0">
        <w:rPr>
          <w:rFonts w:hAnsi="宋体" w:hint="eastAsia"/>
          <w:sz w:val="28"/>
          <w:szCs w:val="28"/>
        </w:rPr>
        <w:t>按照保障发展需求、合理利用资源和保护环境的原则，根据矿产资源禀赋特征、交通运输状况、区域供需平衡等因素，新设建筑用砂石矿山应依法依规避让生态保护红线、永久基本农田、自然保护地、生态公益林、国有林场、饮用水水源等各类保护区，远离居民区、医院、学校等环境噪声敏感目标，避开</w:t>
      </w:r>
      <w:r w:rsidR="001576E3" w:rsidRPr="009070D0">
        <w:rPr>
          <w:rFonts w:hAnsi="宋体" w:hint="eastAsia"/>
          <w:sz w:val="28"/>
          <w:szCs w:val="28"/>
        </w:rPr>
        <w:t>沙溪干流及其支流的</w:t>
      </w:r>
      <w:r w:rsidRPr="009070D0">
        <w:rPr>
          <w:rFonts w:hAnsi="宋体" w:hint="eastAsia"/>
          <w:sz w:val="28"/>
          <w:szCs w:val="28"/>
        </w:rPr>
        <w:t>重点流域保护范围，与铁路、高速公路、国省道保持规定的安全距离，结合国土空间规划，统筹做好建筑用砂石矿山选址。</w:t>
      </w:r>
    </w:p>
    <w:p w:rsidR="00784715" w:rsidRPr="009070D0" w:rsidRDefault="007D5477" w:rsidP="0083773D">
      <w:pPr>
        <w:pStyle w:val="2"/>
        <w:spacing w:before="174" w:after="87"/>
      </w:pPr>
      <w:bookmarkStart w:id="161" w:name="_Toc109655120"/>
      <w:bookmarkEnd w:id="160"/>
      <w:r w:rsidRPr="009070D0">
        <w:rPr>
          <w:rFonts w:hint="eastAsia"/>
        </w:rPr>
        <w:t>三、</w:t>
      </w:r>
      <w:r w:rsidR="00150AD3" w:rsidRPr="009070D0">
        <w:rPr>
          <w:rFonts w:hint="eastAsia"/>
        </w:rPr>
        <w:t>规</w:t>
      </w:r>
      <w:r w:rsidR="00150AD3" w:rsidRPr="009070D0">
        <w:t>划</w:t>
      </w:r>
      <w:r w:rsidR="00137F81" w:rsidRPr="009070D0">
        <w:rPr>
          <w:rFonts w:hint="eastAsia"/>
        </w:rPr>
        <w:t>砂石</w:t>
      </w:r>
      <w:r w:rsidR="00137F81" w:rsidRPr="009070D0">
        <w:t>开采</w:t>
      </w:r>
      <w:r w:rsidR="00E878FC" w:rsidRPr="009070D0">
        <w:t>区</w:t>
      </w:r>
      <w:bookmarkEnd w:id="161"/>
    </w:p>
    <w:p w:rsidR="00E878FC" w:rsidRPr="009070D0" w:rsidRDefault="00784715" w:rsidP="00784715">
      <w:pPr>
        <w:spacing w:line="500" w:lineRule="exact"/>
        <w:ind w:firstLineChars="200" w:firstLine="560"/>
        <w:rPr>
          <w:rFonts w:hAnsi="宋体"/>
          <w:sz w:val="28"/>
          <w:szCs w:val="28"/>
        </w:rPr>
      </w:pPr>
      <w:r w:rsidRPr="009070D0">
        <w:rPr>
          <w:rFonts w:hAnsi="宋体"/>
          <w:sz w:val="28"/>
          <w:szCs w:val="28"/>
        </w:rPr>
        <w:t>充分考虑</w:t>
      </w:r>
      <w:r w:rsidR="001575C4" w:rsidRPr="009070D0">
        <w:rPr>
          <w:rFonts w:hAnsi="宋体"/>
          <w:sz w:val="28"/>
          <w:szCs w:val="28"/>
        </w:rPr>
        <w:t>三元区</w:t>
      </w:r>
      <w:r w:rsidRPr="009070D0">
        <w:rPr>
          <w:rFonts w:hAnsi="宋体"/>
          <w:sz w:val="28"/>
          <w:szCs w:val="28"/>
        </w:rPr>
        <w:t>地质背景及产业布局，在布局选址上统筹考虑资源禀赋、安全生产和生态保护与恢复等影响因素，布设在基础建设和民生建设需求大的乡（镇），稳定原材料的市场供应，</w:t>
      </w:r>
      <w:r w:rsidR="00991647" w:rsidRPr="009070D0">
        <w:rPr>
          <w:rFonts w:hAnsi="宋体" w:hint="eastAsia"/>
          <w:sz w:val="28"/>
          <w:szCs w:val="28"/>
        </w:rPr>
        <w:t>本次</w:t>
      </w:r>
      <w:r w:rsidR="00991647" w:rsidRPr="009070D0">
        <w:rPr>
          <w:rFonts w:hAnsi="宋体"/>
          <w:sz w:val="28"/>
          <w:szCs w:val="28"/>
        </w:rPr>
        <w:t>规划</w:t>
      </w:r>
      <w:r w:rsidR="00991647" w:rsidRPr="009070D0">
        <w:rPr>
          <w:rFonts w:hAnsi="宋体" w:hint="eastAsia"/>
          <w:sz w:val="28"/>
          <w:szCs w:val="28"/>
        </w:rPr>
        <w:t>新</w:t>
      </w:r>
      <w:r w:rsidR="00991647" w:rsidRPr="009070D0">
        <w:rPr>
          <w:rFonts w:hAnsi="宋体"/>
          <w:sz w:val="28"/>
          <w:szCs w:val="28"/>
        </w:rPr>
        <w:t>设</w:t>
      </w:r>
      <w:r w:rsidR="00991647" w:rsidRPr="009070D0">
        <w:rPr>
          <w:rFonts w:hAnsi="宋体" w:hint="eastAsia"/>
          <w:sz w:val="28"/>
          <w:szCs w:val="28"/>
        </w:rPr>
        <w:t>洋溪白玉坂等</w:t>
      </w:r>
      <w:r w:rsidR="00991647" w:rsidRPr="009070D0">
        <w:rPr>
          <w:rFonts w:hAnsi="宋体" w:hint="eastAsia"/>
          <w:sz w:val="28"/>
          <w:szCs w:val="28"/>
        </w:rPr>
        <w:t>6</w:t>
      </w:r>
      <w:r w:rsidR="00991647" w:rsidRPr="009070D0">
        <w:rPr>
          <w:rFonts w:hAnsi="宋体"/>
          <w:sz w:val="28"/>
          <w:szCs w:val="28"/>
        </w:rPr>
        <w:t>个</w:t>
      </w:r>
      <w:r w:rsidR="00DB22D0" w:rsidRPr="009070D0">
        <w:rPr>
          <w:rFonts w:hAnsi="宋体" w:hint="eastAsia"/>
          <w:sz w:val="28"/>
          <w:szCs w:val="28"/>
        </w:rPr>
        <w:t>砂石</w:t>
      </w:r>
      <w:r w:rsidR="00991647" w:rsidRPr="009070D0">
        <w:rPr>
          <w:rFonts w:hAnsi="宋体"/>
          <w:sz w:val="28"/>
          <w:szCs w:val="28"/>
        </w:rPr>
        <w:t>开采规划区块（</w:t>
      </w:r>
      <w:r w:rsidR="0070256A" w:rsidRPr="009070D0">
        <w:rPr>
          <w:rFonts w:hAnsi="宋体" w:hint="eastAsia"/>
          <w:sz w:val="28"/>
          <w:szCs w:val="28"/>
        </w:rPr>
        <w:t>见</w:t>
      </w:r>
      <w:r w:rsidR="00991647" w:rsidRPr="009070D0">
        <w:rPr>
          <w:rFonts w:hAnsi="宋体" w:hint="eastAsia"/>
          <w:sz w:val="28"/>
          <w:szCs w:val="28"/>
        </w:rPr>
        <w:t>专栏五</w:t>
      </w:r>
      <w:r w:rsidR="00991647" w:rsidRPr="009070D0">
        <w:rPr>
          <w:rFonts w:hAnsi="宋体"/>
          <w:sz w:val="28"/>
          <w:szCs w:val="28"/>
        </w:rPr>
        <w:t>）</w:t>
      </w:r>
      <w:r w:rsidR="00991647" w:rsidRPr="009070D0">
        <w:rPr>
          <w:rFonts w:hAnsi="宋体" w:hint="eastAsia"/>
          <w:sz w:val="28"/>
          <w:szCs w:val="28"/>
        </w:rPr>
        <w:t>和</w:t>
      </w:r>
      <w:r w:rsidR="00991647" w:rsidRPr="009070D0">
        <w:rPr>
          <w:rFonts w:hAnsi="宋体" w:hint="eastAsia"/>
          <w:sz w:val="28"/>
          <w:szCs w:val="28"/>
        </w:rPr>
        <w:t>1</w:t>
      </w:r>
      <w:r w:rsidR="00991647" w:rsidRPr="009070D0">
        <w:rPr>
          <w:rFonts w:hAnsi="宋体" w:hint="eastAsia"/>
          <w:sz w:val="28"/>
          <w:szCs w:val="28"/>
        </w:rPr>
        <w:t>个</w:t>
      </w:r>
      <w:r w:rsidR="00D25CDA" w:rsidRPr="009070D0">
        <w:rPr>
          <w:rFonts w:hAnsi="宋体" w:hint="eastAsia"/>
          <w:sz w:val="28"/>
          <w:szCs w:val="28"/>
        </w:rPr>
        <w:t>列西</w:t>
      </w:r>
      <w:r w:rsidR="00991647" w:rsidRPr="009070D0">
        <w:rPr>
          <w:rFonts w:hAnsi="宋体" w:hint="eastAsia"/>
          <w:sz w:val="28"/>
          <w:szCs w:val="28"/>
        </w:rPr>
        <w:t>小焦建筑用砂石集</w:t>
      </w:r>
      <w:r w:rsidR="00991647" w:rsidRPr="009070D0">
        <w:rPr>
          <w:rFonts w:hAnsi="宋体" w:hint="eastAsia"/>
          <w:sz w:val="28"/>
          <w:szCs w:val="28"/>
        </w:rPr>
        <w:lastRenderedPageBreak/>
        <w:t>中</w:t>
      </w:r>
      <w:r w:rsidR="00991647" w:rsidRPr="009070D0">
        <w:rPr>
          <w:rFonts w:hAnsi="宋体"/>
          <w:sz w:val="28"/>
          <w:szCs w:val="28"/>
        </w:rPr>
        <w:t>开采区（</w:t>
      </w:r>
      <w:r w:rsidR="00991647" w:rsidRPr="009070D0">
        <w:rPr>
          <w:rFonts w:hAnsi="宋体" w:hint="eastAsia"/>
          <w:sz w:val="28"/>
          <w:szCs w:val="28"/>
        </w:rPr>
        <w:t>专栏六</w:t>
      </w:r>
      <w:r w:rsidR="00991647" w:rsidRPr="009070D0">
        <w:rPr>
          <w:rFonts w:hAnsi="宋体"/>
          <w:sz w:val="28"/>
          <w:szCs w:val="28"/>
        </w:rPr>
        <w:t>）</w:t>
      </w:r>
      <w:r w:rsidR="00991647" w:rsidRPr="009070D0">
        <w:rPr>
          <w:rFonts w:hAnsi="宋体" w:hint="eastAsia"/>
          <w:sz w:val="28"/>
          <w:szCs w:val="28"/>
        </w:rPr>
        <w:t>。</w:t>
      </w:r>
    </w:p>
    <w:p w:rsidR="00BC58C3" w:rsidRPr="009070D0" w:rsidRDefault="00BC58C3" w:rsidP="00BC58C3">
      <w:pPr>
        <w:spacing w:line="280" w:lineRule="exact"/>
        <w:ind w:firstLineChars="200" w:firstLine="560"/>
        <w:rPr>
          <w:sz w:val="28"/>
          <w:szCs w:val="28"/>
        </w:rPr>
      </w:pPr>
    </w:p>
    <w:tbl>
      <w:tblPr>
        <w:tblpPr w:leftFromText="181" w:rightFromText="181" w:vertAnchor="text" w:horzAnchor="margin" w:tblpX="1" w:tblpY="1"/>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94"/>
        <w:gridCol w:w="1982"/>
        <w:gridCol w:w="850"/>
        <w:gridCol w:w="851"/>
        <w:gridCol w:w="1042"/>
        <w:gridCol w:w="1228"/>
        <w:gridCol w:w="851"/>
        <w:gridCol w:w="1248"/>
      </w:tblGrid>
      <w:tr w:rsidR="00BC58C3" w:rsidRPr="009070D0" w:rsidTr="00380B98">
        <w:trPr>
          <w:trHeight w:val="340"/>
          <w:tblHeader/>
        </w:trPr>
        <w:tc>
          <w:tcPr>
            <w:tcW w:w="8846" w:type="dxa"/>
            <w:gridSpan w:val="8"/>
            <w:vAlign w:val="center"/>
          </w:tcPr>
          <w:p w:rsidR="00BC58C3" w:rsidRPr="009070D0" w:rsidRDefault="00BC58C3" w:rsidP="0028176E">
            <w:pPr>
              <w:spacing w:beforeLines="50"/>
              <w:jc w:val="center"/>
              <w:rPr>
                <w:szCs w:val="21"/>
              </w:rPr>
            </w:pPr>
            <w:r w:rsidRPr="009070D0">
              <w:rPr>
                <w:rFonts w:hAnsi="宋体" w:hint="eastAsia"/>
                <w:b/>
                <w:sz w:val="24"/>
              </w:rPr>
              <w:t>专栏</w:t>
            </w:r>
            <w:r w:rsidR="0093431F" w:rsidRPr="009070D0">
              <w:rPr>
                <w:rFonts w:hAnsi="宋体" w:hint="eastAsia"/>
                <w:b/>
                <w:sz w:val="24"/>
              </w:rPr>
              <w:t>六</w:t>
            </w:r>
            <w:r w:rsidRPr="009070D0">
              <w:rPr>
                <w:b/>
                <w:sz w:val="24"/>
              </w:rPr>
              <w:t xml:space="preserve">  </w:t>
            </w:r>
            <w:r w:rsidR="0093431F" w:rsidRPr="009070D0">
              <w:rPr>
                <w:rFonts w:hAnsi="宋体" w:hint="eastAsia"/>
                <w:b/>
                <w:sz w:val="24"/>
              </w:rPr>
              <w:t>三元区</w:t>
            </w:r>
            <w:r w:rsidRPr="009070D0">
              <w:rPr>
                <w:rFonts w:hAnsi="宋体" w:hint="eastAsia"/>
                <w:b/>
                <w:sz w:val="24"/>
              </w:rPr>
              <w:t>新设</w:t>
            </w:r>
            <w:r w:rsidRPr="009070D0">
              <w:rPr>
                <w:rFonts w:hAnsi="宋体"/>
                <w:b/>
                <w:sz w:val="24"/>
              </w:rPr>
              <w:t>建筑用砂石</w:t>
            </w:r>
            <w:r w:rsidR="00D25CDA" w:rsidRPr="009070D0">
              <w:rPr>
                <w:rFonts w:hAnsi="宋体" w:hint="eastAsia"/>
                <w:b/>
                <w:sz w:val="24"/>
              </w:rPr>
              <w:t>集中</w:t>
            </w:r>
            <w:r w:rsidRPr="009070D0">
              <w:rPr>
                <w:rFonts w:hAnsi="宋体"/>
                <w:b/>
                <w:sz w:val="24"/>
              </w:rPr>
              <w:t>开采区表</w:t>
            </w:r>
          </w:p>
        </w:tc>
      </w:tr>
      <w:tr w:rsidR="00BC58C3" w:rsidRPr="009070D0" w:rsidTr="00380B98">
        <w:trPr>
          <w:trHeight w:val="680"/>
          <w:tblHeader/>
        </w:trPr>
        <w:tc>
          <w:tcPr>
            <w:tcW w:w="794" w:type="dxa"/>
            <w:vAlign w:val="center"/>
          </w:tcPr>
          <w:p w:rsidR="00BC58C3" w:rsidRPr="009070D0" w:rsidRDefault="00BC58C3" w:rsidP="00380B98">
            <w:pPr>
              <w:spacing w:line="240" w:lineRule="exact"/>
              <w:jc w:val="center"/>
              <w:rPr>
                <w:szCs w:val="21"/>
              </w:rPr>
            </w:pPr>
            <w:r w:rsidRPr="009070D0">
              <w:rPr>
                <w:rFonts w:hAnsi="宋体"/>
                <w:szCs w:val="21"/>
              </w:rPr>
              <w:t>编号</w:t>
            </w:r>
          </w:p>
        </w:tc>
        <w:tc>
          <w:tcPr>
            <w:tcW w:w="1982" w:type="dxa"/>
            <w:shd w:val="clear" w:color="auto" w:fill="auto"/>
            <w:vAlign w:val="center"/>
          </w:tcPr>
          <w:p w:rsidR="00BC58C3" w:rsidRPr="009070D0" w:rsidRDefault="00BC58C3" w:rsidP="00380B98">
            <w:pPr>
              <w:spacing w:line="240" w:lineRule="exact"/>
              <w:jc w:val="center"/>
              <w:rPr>
                <w:szCs w:val="21"/>
              </w:rPr>
            </w:pPr>
            <w:r w:rsidRPr="009070D0">
              <w:rPr>
                <w:rFonts w:hAnsi="宋体" w:hint="eastAsia"/>
                <w:szCs w:val="21"/>
              </w:rPr>
              <w:t>开采区</w:t>
            </w:r>
            <w:r w:rsidRPr="009070D0">
              <w:rPr>
                <w:rFonts w:hAnsi="宋体"/>
                <w:szCs w:val="21"/>
              </w:rPr>
              <w:t>名称</w:t>
            </w:r>
          </w:p>
        </w:tc>
        <w:tc>
          <w:tcPr>
            <w:tcW w:w="850" w:type="dxa"/>
            <w:shd w:val="clear" w:color="auto" w:fill="auto"/>
            <w:vAlign w:val="center"/>
          </w:tcPr>
          <w:p w:rsidR="00BC58C3" w:rsidRPr="009070D0" w:rsidRDefault="00BC58C3" w:rsidP="00380B98">
            <w:pPr>
              <w:spacing w:line="240" w:lineRule="exact"/>
              <w:jc w:val="center"/>
              <w:rPr>
                <w:szCs w:val="21"/>
              </w:rPr>
            </w:pPr>
            <w:r w:rsidRPr="009070D0">
              <w:rPr>
                <w:rFonts w:hAnsi="宋体"/>
                <w:szCs w:val="21"/>
              </w:rPr>
              <w:t>行政区</w:t>
            </w:r>
          </w:p>
        </w:tc>
        <w:tc>
          <w:tcPr>
            <w:tcW w:w="851" w:type="dxa"/>
            <w:shd w:val="clear" w:color="auto" w:fill="auto"/>
            <w:vAlign w:val="center"/>
          </w:tcPr>
          <w:p w:rsidR="00BC58C3" w:rsidRPr="009070D0" w:rsidRDefault="00BC58C3" w:rsidP="00380B98">
            <w:pPr>
              <w:spacing w:line="240" w:lineRule="exact"/>
              <w:jc w:val="center"/>
              <w:rPr>
                <w:szCs w:val="21"/>
              </w:rPr>
            </w:pPr>
            <w:r w:rsidRPr="009070D0">
              <w:rPr>
                <w:rFonts w:hAnsi="宋体"/>
                <w:szCs w:val="21"/>
              </w:rPr>
              <w:t>面积</w:t>
            </w:r>
          </w:p>
          <w:p w:rsidR="00BC58C3" w:rsidRPr="009070D0" w:rsidRDefault="00BC58C3" w:rsidP="00380B98">
            <w:pPr>
              <w:spacing w:line="240" w:lineRule="exact"/>
              <w:jc w:val="center"/>
              <w:rPr>
                <w:szCs w:val="21"/>
              </w:rPr>
            </w:pPr>
            <w:r w:rsidRPr="009070D0">
              <w:rPr>
                <w:rFonts w:hAnsi="宋体"/>
                <w:szCs w:val="21"/>
              </w:rPr>
              <w:t>（</w:t>
            </w:r>
            <w:r w:rsidRPr="009070D0">
              <w:rPr>
                <w:szCs w:val="21"/>
              </w:rPr>
              <w:t>km</w:t>
            </w:r>
            <w:r w:rsidRPr="009070D0">
              <w:rPr>
                <w:szCs w:val="21"/>
                <w:vertAlign w:val="superscript"/>
              </w:rPr>
              <w:t>2</w:t>
            </w:r>
            <w:r w:rsidRPr="009070D0">
              <w:rPr>
                <w:rFonts w:hAnsi="宋体"/>
                <w:szCs w:val="21"/>
              </w:rPr>
              <w:t>）</w:t>
            </w:r>
          </w:p>
        </w:tc>
        <w:tc>
          <w:tcPr>
            <w:tcW w:w="1042" w:type="dxa"/>
            <w:shd w:val="clear" w:color="auto" w:fill="auto"/>
            <w:vAlign w:val="center"/>
          </w:tcPr>
          <w:p w:rsidR="00BC58C3" w:rsidRPr="009070D0" w:rsidRDefault="00BC58C3" w:rsidP="00380B98">
            <w:pPr>
              <w:spacing w:line="240" w:lineRule="exact"/>
              <w:jc w:val="center"/>
              <w:rPr>
                <w:szCs w:val="21"/>
              </w:rPr>
            </w:pPr>
            <w:r w:rsidRPr="009070D0">
              <w:rPr>
                <w:rFonts w:hAnsi="宋体"/>
                <w:szCs w:val="21"/>
              </w:rPr>
              <w:t>拟设采矿权总数</w:t>
            </w:r>
          </w:p>
        </w:tc>
        <w:tc>
          <w:tcPr>
            <w:tcW w:w="1228" w:type="dxa"/>
            <w:vAlign w:val="center"/>
          </w:tcPr>
          <w:p w:rsidR="00BC58C3" w:rsidRPr="009070D0" w:rsidRDefault="00BC58C3" w:rsidP="00380B98">
            <w:pPr>
              <w:spacing w:line="240" w:lineRule="exact"/>
              <w:jc w:val="center"/>
              <w:rPr>
                <w:szCs w:val="21"/>
              </w:rPr>
            </w:pPr>
            <w:r w:rsidRPr="009070D0">
              <w:rPr>
                <w:rFonts w:hAnsi="宋体"/>
                <w:szCs w:val="21"/>
              </w:rPr>
              <w:t>最低开采规模（万</w:t>
            </w:r>
            <w:r w:rsidRPr="009070D0">
              <w:rPr>
                <w:rFonts w:hint="eastAsia"/>
                <w:szCs w:val="21"/>
              </w:rPr>
              <w:t>m</w:t>
            </w:r>
            <w:r w:rsidRPr="009070D0">
              <w:rPr>
                <w:szCs w:val="21"/>
                <w:vertAlign w:val="superscript"/>
              </w:rPr>
              <w:t>3</w:t>
            </w:r>
            <w:r w:rsidRPr="009070D0">
              <w:rPr>
                <w:rFonts w:hAnsi="宋体"/>
                <w:szCs w:val="21"/>
              </w:rPr>
              <w:t>）</w:t>
            </w:r>
          </w:p>
        </w:tc>
        <w:tc>
          <w:tcPr>
            <w:tcW w:w="851" w:type="dxa"/>
            <w:shd w:val="clear" w:color="auto" w:fill="auto"/>
            <w:vAlign w:val="center"/>
          </w:tcPr>
          <w:p w:rsidR="00BC58C3" w:rsidRPr="009070D0" w:rsidRDefault="00BC58C3" w:rsidP="00380B98">
            <w:pPr>
              <w:spacing w:line="240" w:lineRule="exact"/>
              <w:jc w:val="center"/>
              <w:rPr>
                <w:szCs w:val="21"/>
              </w:rPr>
            </w:pPr>
            <w:r w:rsidRPr="009070D0">
              <w:rPr>
                <w:rFonts w:hAnsi="宋体"/>
                <w:szCs w:val="21"/>
              </w:rPr>
              <w:t>开采</w:t>
            </w:r>
          </w:p>
          <w:p w:rsidR="00BC58C3" w:rsidRPr="009070D0" w:rsidRDefault="00BC58C3" w:rsidP="00380B98">
            <w:pPr>
              <w:spacing w:line="240" w:lineRule="exact"/>
              <w:jc w:val="center"/>
              <w:rPr>
                <w:szCs w:val="21"/>
              </w:rPr>
            </w:pPr>
            <w:r w:rsidRPr="009070D0">
              <w:rPr>
                <w:rFonts w:hAnsi="宋体"/>
                <w:szCs w:val="21"/>
              </w:rPr>
              <w:t>矿种</w:t>
            </w:r>
          </w:p>
        </w:tc>
        <w:tc>
          <w:tcPr>
            <w:tcW w:w="1248" w:type="dxa"/>
            <w:shd w:val="clear" w:color="auto" w:fill="auto"/>
            <w:vAlign w:val="center"/>
          </w:tcPr>
          <w:p w:rsidR="00BC58C3" w:rsidRPr="009070D0" w:rsidRDefault="00BC58C3" w:rsidP="00380B98">
            <w:pPr>
              <w:spacing w:line="240" w:lineRule="exact"/>
              <w:jc w:val="center"/>
              <w:rPr>
                <w:szCs w:val="21"/>
              </w:rPr>
            </w:pPr>
            <w:r w:rsidRPr="009070D0">
              <w:rPr>
                <w:rFonts w:hAnsi="宋体"/>
                <w:szCs w:val="21"/>
              </w:rPr>
              <w:t>备注</w:t>
            </w:r>
          </w:p>
        </w:tc>
      </w:tr>
      <w:tr w:rsidR="00380B98" w:rsidRPr="009070D0" w:rsidTr="00380B98">
        <w:trPr>
          <w:trHeight w:val="680"/>
        </w:trPr>
        <w:tc>
          <w:tcPr>
            <w:tcW w:w="794" w:type="dxa"/>
            <w:vAlign w:val="center"/>
          </w:tcPr>
          <w:p w:rsidR="00380B98" w:rsidRPr="009070D0" w:rsidRDefault="00380B98" w:rsidP="00D25CDA">
            <w:pPr>
              <w:spacing w:line="240" w:lineRule="exact"/>
              <w:jc w:val="center"/>
              <w:rPr>
                <w:szCs w:val="21"/>
              </w:rPr>
            </w:pPr>
            <w:r w:rsidRPr="009070D0">
              <w:rPr>
                <w:szCs w:val="21"/>
              </w:rPr>
              <w:t>CS00</w:t>
            </w:r>
            <w:r w:rsidR="00D25CDA" w:rsidRPr="009070D0">
              <w:rPr>
                <w:rFonts w:hint="eastAsia"/>
                <w:szCs w:val="21"/>
              </w:rPr>
              <w:t>1</w:t>
            </w:r>
          </w:p>
        </w:tc>
        <w:tc>
          <w:tcPr>
            <w:tcW w:w="1982" w:type="dxa"/>
            <w:shd w:val="clear" w:color="auto" w:fill="auto"/>
            <w:vAlign w:val="center"/>
          </w:tcPr>
          <w:p w:rsidR="00380B98" w:rsidRPr="009070D0" w:rsidRDefault="00380B98" w:rsidP="00380B98">
            <w:pPr>
              <w:spacing w:line="240" w:lineRule="exact"/>
              <w:rPr>
                <w:rFonts w:ascii="宋体" w:hAnsi="宋体" w:cs="宋体"/>
                <w:sz w:val="20"/>
                <w:szCs w:val="20"/>
              </w:rPr>
            </w:pPr>
            <w:r w:rsidRPr="009070D0">
              <w:rPr>
                <w:rFonts w:hint="eastAsia"/>
                <w:sz w:val="20"/>
                <w:szCs w:val="20"/>
              </w:rPr>
              <w:t>三元区列西街道小蕉砂石</w:t>
            </w:r>
            <w:r w:rsidR="00417640" w:rsidRPr="009070D0">
              <w:rPr>
                <w:rFonts w:hint="eastAsia"/>
                <w:sz w:val="20"/>
                <w:szCs w:val="20"/>
              </w:rPr>
              <w:t>集中</w:t>
            </w:r>
            <w:r w:rsidRPr="009070D0">
              <w:rPr>
                <w:rFonts w:hint="eastAsia"/>
                <w:sz w:val="20"/>
                <w:szCs w:val="20"/>
              </w:rPr>
              <w:t>开采区</w:t>
            </w:r>
          </w:p>
        </w:tc>
        <w:tc>
          <w:tcPr>
            <w:tcW w:w="850" w:type="dxa"/>
            <w:shd w:val="clear" w:color="auto" w:fill="auto"/>
            <w:vAlign w:val="center"/>
          </w:tcPr>
          <w:p w:rsidR="00380B98" w:rsidRPr="009070D0" w:rsidRDefault="00380B98" w:rsidP="00380B98">
            <w:pPr>
              <w:spacing w:line="240" w:lineRule="exact"/>
              <w:jc w:val="center"/>
              <w:rPr>
                <w:rFonts w:ascii="宋体" w:hAnsi="宋体" w:cs="宋体"/>
                <w:sz w:val="20"/>
                <w:szCs w:val="20"/>
              </w:rPr>
            </w:pPr>
            <w:r w:rsidRPr="009070D0">
              <w:rPr>
                <w:rFonts w:hint="eastAsia"/>
                <w:sz w:val="20"/>
                <w:szCs w:val="20"/>
              </w:rPr>
              <w:t>列西街道</w:t>
            </w:r>
          </w:p>
        </w:tc>
        <w:tc>
          <w:tcPr>
            <w:tcW w:w="851" w:type="dxa"/>
            <w:shd w:val="clear" w:color="auto" w:fill="auto"/>
            <w:vAlign w:val="center"/>
          </w:tcPr>
          <w:p w:rsidR="00380B98" w:rsidRPr="009070D0" w:rsidRDefault="00C00702" w:rsidP="00C00702">
            <w:pPr>
              <w:jc w:val="center"/>
              <w:rPr>
                <w:rFonts w:ascii="宋体" w:hAnsi="宋体" w:cs="宋体"/>
                <w:sz w:val="20"/>
                <w:szCs w:val="20"/>
              </w:rPr>
            </w:pPr>
            <w:r>
              <w:rPr>
                <w:rFonts w:hint="eastAsia"/>
                <w:sz w:val="20"/>
                <w:szCs w:val="20"/>
              </w:rPr>
              <w:t>1</w:t>
            </w:r>
            <w:r w:rsidR="00380B98" w:rsidRPr="009070D0">
              <w:rPr>
                <w:rFonts w:hint="eastAsia"/>
                <w:sz w:val="20"/>
                <w:szCs w:val="20"/>
              </w:rPr>
              <w:t>.</w:t>
            </w:r>
            <w:r>
              <w:rPr>
                <w:rFonts w:hint="eastAsia"/>
                <w:sz w:val="20"/>
                <w:szCs w:val="20"/>
              </w:rPr>
              <w:t>7560</w:t>
            </w:r>
          </w:p>
        </w:tc>
        <w:tc>
          <w:tcPr>
            <w:tcW w:w="1042" w:type="dxa"/>
            <w:shd w:val="clear" w:color="auto" w:fill="auto"/>
            <w:vAlign w:val="center"/>
          </w:tcPr>
          <w:p w:rsidR="00380B98" w:rsidRPr="009070D0" w:rsidRDefault="00380B98" w:rsidP="00380B98">
            <w:pPr>
              <w:spacing w:line="240" w:lineRule="exact"/>
              <w:jc w:val="center"/>
              <w:rPr>
                <w:szCs w:val="21"/>
              </w:rPr>
            </w:pPr>
            <w:r w:rsidRPr="009070D0">
              <w:rPr>
                <w:szCs w:val="21"/>
              </w:rPr>
              <w:t>1</w:t>
            </w:r>
          </w:p>
        </w:tc>
        <w:tc>
          <w:tcPr>
            <w:tcW w:w="1228" w:type="dxa"/>
            <w:vAlign w:val="center"/>
          </w:tcPr>
          <w:p w:rsidR="00380B98" w:rsidRPr="009070D0" w:rsidRDefault="00380B98" w:rsidP="00380B98">
            <w:pPr>
              <w:spacing w:line="240" w:lineRule="exact"/>
              <w:jc w:val="center"/>
              <w:rPr>
                <w:rFonts w:ascii="宋体" w:hAnsi="宋体" w:cs="宋体"/>
                <w:sz w:val="20"/>
                <w:szCs w:val="20"/>
              </w:rPr>
            </w:pPr>
            <w:r w:rsidRPr="009070D0">
              <w:rPr>
                <w:rFonts w:hint="eastAsia"/>
                <w:sz w:val="20"/>
                <w:szCs w:val="20"/>
              </w:rPr>
              <w:t>100</w:t>
            </w:r>
          </w:p>
        </w:tc>
        <w:tc>
          <w:tcPr>
            <w:tcW w:w="851" w:type="dxa"/>
            <w:shd w:val="clear" w:color="auto" w:fill="auto"/>
            <w:noWrap/>
            <w:vAlign w:val="center"/>
          </w:tcPr>
          <w:p w:rsidR="00380B98" w:rsidRPr="009070D0" w:rsidRDefault="00380B98" w:rsidP="00380B98">
            <w:pPr>
              <w:spacing w:line="240" w:lineRule="exact"/>
              <w:jc w:val="center"/>
              <w:rPr>
                <w:szCs w:val="21"/>
              </w:rPr>
            </w:pPr>
            <w:r w:rsidRPr="009070D0">
              <w:rPr>
                <w:rFonts w:hAnsi="宋体"/>
                <w:szCs w:val="21"/>
              </w:rPr>
              <w:t>建筑用花岗岩</w:t>
            </w:r>
          </w:p>
        </w:tc>
        <w:tc>
          <w:tcPr>
            <w:tcW w:w="1248" w:type="dxa"/>
            <w:shd w:val="clear" w:color="auto" w:fill="auto"/>
            <w:vAlign w:val="center"/>
          </w:tcPr>
          <w:p w:rsidR="00417640" w:rsidRPr="009070D0" w:rsidRDefault="00417640" w:rsidP="00380B98">
            <w:pPr>
              <w:spacing w:line="240" w:lineRule="exact"/>
              <w:jc w:val="center"/>
              <w:rPr>
                <w:sz w:val="20"/>
                <w:szCs w:val="20"/>
              </w:rPr>
            </w:pPr>
            <w:r w:rsidRPr="009070D0">
              <w:rPr>
                <w:rFonts w:hint="eastAsia"/>
                <w:sz w:val="20"/>
                <w:szCs w:val="20"/>
              </w:rPr>
              <w:t>落实省级</w:t>
            </w:r>
          </w:p>
          <w:p w:rsidR="00380B98" w:rsidRPr="009070D0" w:rsidRDefault="00417640" w:rsidP="00380B98">
            <w:pPr>
              <w:spacing w:line="240" w:lineRule="exact"/>
              <w:jc w:val="center"/>
              <w:rPr>
                <w:rFonts w:ascii="宋体" w:hAnsi="宋体" w:cs="宋体"/>
                <w:sz w:val="20"/>
                <w:szCs w:val="20"/>
              </w:rPr>
            </w:pPr>
            <w:r w:rsidRPr="009070D0">
              <w:rPr>
                <w:rFonts w:hint="eastAsia"/>
                <w:sz w:val="20"/>
                <w:szCs w:val="20"/>
              </w:rPr>
              <w:t>规划</w:t>
            </w:r>
          </w:p>
        </w:tc>
      </w:tr>
    </w:tbl>
    <w:p w:rsidR="00BC58C3" w:rsidRPr="009070D0" w:rsidRDefault="00BC58C3" w:rsidP="00BC58C3">
      <w:pPr>
        <w:spacing w:line="280" w:lineRule="exact"/>
        <w:ind w:firstLineChars="200" w:firstLine="560"/>
        <w:rPr>
          <w:sz w:val="28"/>
          <w:szCs w:val="28"/>
        </w:rPr>
      </w:pPr>
    </w:p>
    <w:p w:rsidR="008D5629" w:rsidRPr="009070D0" w:rsidRDefault="002C3B82" w:rsidP="008D5629">
      <w:pPr>
        <w:spacing w:line="500" w:lineRule="exact"/>
        <w:ind w:firstLineChars="200" w:firstLine="560"/>
        <w:rPr>
          <w:rFonts w:hAnsi="宋体"/>
          <w:sz w:val="28"/>
          <w:szCs w:val="28"/>
        </w:rPr>
      </w:pPr>
      <w:r w:rsidRPr="009070D0">
        <w:rPr>
          <w:rFonts w:hAnsi="宋体"/>
          <w:sz w:val="28"/>
          <w:szCs w:val="28"/>
        </w:rPr>
        <w:t>为满</w:t>
      </w:r>
      <w:r w:rsidRPr="009070D0">
        <w:rPr>
          <w:rFonts w:ascii="宋体" w:hAnsi="宋体"/>
          <w:sz w:val="28"/>
          <w:szCs w:val="28"/>
        </w:rPr>
        <w:t>足“十四五”期间城</w:t>
      </w:r>
      <w:r w:rsidRPr="009070D0">
        <w:rPr>
          <w:rFonts w:hAnsi="宋体"/>
          <w:sz w:val="28"/>
          <w:szCs w:val="28"/>
        </w:rPr>
        <w:t>乡发展建设及其基础服务设施建设的需求，</w:t>
      </w:r>
      <w:r w:rsidRPr="009070D0">
        <w:rPr>
          <w:rFonts w:hAnsi="宋体" w:hint="eastAsia"/>
          <w:sz w:val="28"/>
          <w:szCs w:val="28"/>
        </w:rPr>
        <w:t>对现有</w:t>
      </w:r>
      <w:r w:rsidRPr="009070D0">
        <w:rPr>
          <w:rFonts w:hAnsi="宋体" w:hint="eastAsia"/>
          <w:sz w:val="28"/>
          <w:szCs w:val="28"/>
        </w:rPr>
        <w:t>9</w:t>
      </w:r>
      <w:r w:rsidRPr="009070D0">
        <w:rPr>
          <w:rFonts w:hAnsi="宋体" w:hint="eastAsia"/>
          <w:sz w:val="28"/>
          <w:szCs w:val="28"/>
        </w:rPr>
        <w:t>个建筑用砂石矿山（专栏</w:t>
      </w:r>
      <w:r w:rsidR="00587985" w:rsidRPr="009070D0">
        <w:rPr>
          <w:rFonts w:hAnsi="宋体" w:hint="eastAsia"/>
          <w:sz w:val="28"/>
          <w:szCs w:val="28"/>
        </w:rPr>
        <w:t>七</w:t>
      </w:r>
      <w:r w:rsidRPr="009070D0">
        <w:rPr>
          <w:rFonts w:hAnsi="宋体" w:hint="eastAsia"/>
          <w:sz w:val="28"/>
          <w:szCs w:val="28"/>
        </w:rPr>
        <w:t>）进行调整，</w:t>
      </w:r>
      <w:r w:rsidR="008D5629" w:rsidRPr="009070D0">
        <w:rPr>
          <w:rFonts w:hAnsi="宋体"/>
          <w:sz w:val="28"/>
          <w:szCs w:val="28"/>
        </w:rPr>
        <w:t>规划期内全区建筑用砂石采矿权不超过</w:t>
      </w:r>
      <w:r w:rsidR="00A263CC" w:rsidRPr="009070D0">
        <w:rPr>
          <w:rFonts w:hint="eastAsia"/>
          <w:sz w:val="28"/>
          <w:szCs w:val="28"/>
        </w:rPr>
        <w:t>8</w:t>
      </w:r>
      <w:r w:rsidR="008D5629" w:rsidRPr="009070D0">
        <w:rPr>
          <w:rFonts w:hAnsi="宋体"/>
          <w:sz w:val="30"/>
          <w:szCs w:val="30"/>
        </w:rPr>
        <w:t>个</w:t>
      </w:r>
      <w:r w:rsidR="008D5629" w:rsidRPr="009070D0">
        <w:rPr>
          <w:rFonts w:hAnsi="宋体" w:hint="eastAsia"/>
          <w:sz w:val="28"/>
          <w:szCs w:val="28"/>
        </w:rPr>
        <w:t>。</w:t>
      </w:r>
      <w:r w:rsidR="008D5629" w:rsidRPr="009070D0">
        <w:rPr>
          <w:rFonts w:hAnsi="宋体"/>
          <w:sz w:val="28"/>
          <w:szCs w:val="28"/>
        </w:rPr>
        <w:t>根据矿产资源供需情况，结合矿业经济增长速度和对矿产资源需求，</w:t>
      </w:r>
      <w:r w:rsidR="008D5629" w:rsidRPr="009070D0">
        <w:rPr>
          <w:rFonts w:hAnsi="宋体" w:hint="eastAsia"/>
          <w:sz w:val="28"/>
          <w:szCs w:val="28"/>
        </w:rPr>
        <w:t>优先</w:t>
      </w:r>
      <w:r w:rsidR="008D5629" w:rsidRPr="009070D0">
        <w:rPr>
          <w:rFonts w:hAnsi="宋体"/>
          <w:sz w:val="28"/>
          <w:szCs w:val="28"/>
        </w:rPr>
        <w:t>从新设开采规划区块</w:t>
      </w:r>
      <w:r w:rsidR="008D5629" w:rsidRPr="009070D0">
        <w:rPr>
          <w:rFonts w:hAnsi="宋体" w:hint="eastAsia"/>
          <w:sz w:val="28"/>
          <w:szCs w:val="28"/>
        </w:rPr>
        <w:t>和集中开采区</w:t>
      </w:r>
      <w:r w:rsidR="008D5629" w:rsidRPr="009070D0">
        <w:rPr>
          <w:rFonts w:hAnsi="宋体"/>
          <w:sz w:val="28"/>
          <w:szCs w:val="28"/>
        </w:rPr>
        <w:t>中选择投放</w:t>
      </w:r>
      <w:r w:rsidR="008D5629" w:rsidRPr="009070D0">
        <w:rPr>
          <w:rFonts w:hAnsi="宋体" w:hint="eastAsia"/>
          <w:sz w:val="28"/>
          <w:szCs w:val="28"/>
        </w:rPr>
        <w:t>采矿权</w:t>
      </w:r>
      <w:r w:rsidR="008D5629" w:rsidRPr="009070D0">
        <w:rPr>
          <w:rFonts w:hAnsi="宋体"/>
          <w:sz w:val="28"/>
          <w:szCs w:val="28"/>
        </w:rPr>
        <w:t>，到</w:t>
      </w:r>
      <w:r w:rsidR="008D5629" w:rsidRPr="009070D0">
        <w:rPr>
          <w:sz w:val="28"/>
          <w:szCs w:val="28"/>
        </w:rPr>
        <w:t>2025</w:t>
      </w:r>
      <w:r w:rsidR="008D5629" w:rsidRPr="009070D0">
        <w:rPr>
          <w:rFonts w:hAnsi="宋体"/>
          <w:sz w:val="28"/>
          <w:szCs w:val="28"/>
        </w:rPr>
        <w:t>年建筑用砂石产能达到</w:t>
      </w:r>
      <w:r w:rsidR="008D5629" w:rsidRPr="009070D0">
        <w:rPr>
          <w:rFonts w:hint="eastAsia"/>
          <w:sz w:val="28"/>
          <w:szCs w:val="28"/>
        </w:rPr>
        <w:t>3</w:t>
      </w:r>
      <w:r w:rsidR="008D5629" w:rsidRPr="009070D0">
        <w:rPr>
          <w:sz w:val="28"/>
          <w:szCs w:val="28"/>
        </w:rPr>
        <w:t>0</w:t>
      </w:r>
      <w:r w:rsidR="008D5629" w:rsidRPr="009070D0">
        <w:rPr>
          <w:rFonts w:hint="eastAsia"/>
          <w:sz w:val="28"/>
          <w:szCs w:val="28"/>
        </w:rPr>
        <w:t>0</w:t>
      </w:r>
      <w:r w:rsidR="008D5629" w:rsidRPr="009070D0">
        <w:rPr>
          <w:rFonts w:hAnsi="宋体"/>
          <w:sz w:val="28"/>
          <w:szCs w:val="28"/>
        </w:rPr>
        <w:t>万立方米</w:t>
      </w:r>
      <w:r w:rsidR="008D5629" w:rsidRPr="009070D0">
        <w:rPr>
          <w:sz w:val="28"/>
          <w:szCs w:val="28"/>
        </w:rPr>
        <w:t>/</w:t>
      </w:r>
      <w:r w:rsidR="008D5629" w:rsidRPr="009070D0">
        <w:rPr>
          <w:rFonts w:hAnsi="宋体"/>
          <w:sz w:val="28"/>
          <w:szCs w:val="28"/>
        </w:rPr>
        <w:t>年。</w:t>
      </w:r>
    </w:p>
    <w:p w:rsidR="008D5629" w:rsidRPr="009070D0" w:rsidRDefault="008D5629" w:rsidP="008D5629">
      <w:pPr>
        <w:spacing w:line="280" w:lineRule="exact"/>
        <w:ind w:firstLineChars="200" w:firstLine="560"/>
        <w:rPr>
          <w:sz w:val="28"/>
          <w:szCs w:val="28"/>
        </w:rPr>
      </w:pPr>
    </w:p>
    <w:tbl>
      <w:tblPr>
        <w:tblW w:w="4985" w:type="pct"/>
        <w:tblLayout w:type="fixed"/>
        <w:tblCellMar>
          <w:left w:w="28" w:type="dxa"/>
          <w:right w:w="28" w:type="dxa"/>
        </w:tblCellMar>
        <w:tblLook w:val="04A0"/>
      </w:tblPr>
      <w:tblGrid>
        <w:gridCol w:w="595"/>
        <w:gridCol w:w="1560"/>
        <w:gridCol w:w="2551"/>
        <w:gridCol w:w="851"/>
        <w:gridCol w:w="1275"/>
        <w:gridCol w:w="1134"/>
        <w:gridCol w:w="851"/>
      </w:tblGrid>
      <w:tr w:rsidR="000E0B00" w:rsidRPr="009070D0" w:rsidTr="00AE344A">
        <w:trPr>
          <w:trHeight w:hRule="exact" w:val="567"/>
          <w:tblHeader/>
        </w:trPr>
        <w:tc>
          <w:tcPr>
            <w:tcW w:w="8817" w:type="dxa"/>
            <w:gridSpan w:val="7"/>
            <w:tcBorders>
              <w:top w:val="single" w:sz="4" w:space="0" w:color="auto"/>
              <w:left w:val="single" w:sz="4" w:space="0" w:color="auto"/>
              <w:bottom w:val="single" w:sz="4" w:space="0" w:color="auto"/>
              <w:right w:val="single" w:sz="4" w:space="0" w:color="auto"/>
            </w:tcBorders>
            <w:vAlign w:val="center"/>
          </w:tcPr>
          <w:p w:rsidR="000E0B00" w:rsidRPr="009070D0" w:rsidRDefault="000E0B00" w:rsidP="0028176E">
            <w:pPr>
              <w:spacing w:beforeLines="35"/>
              <w:jc w:val="center"/>
              <w:rPr>
                <w:rFonts w:hAnsi="宋体"/>
                <w:b/>
                <w:sz w:val="24"/>
              </w:rPr>
            </w:pPr>
            <w:r w:rsidRPr="009070D0">
              <w:rPr>
                <w:rFonts w:hAnsi="宋体" w:hint="eastAsia"/>
                <w:b/>
                <w:sz w:val="24"/>
              </w:rPr>
              <w:t>专栏七</w:t>
            </w:r>
            <w:r w:rsidRPr="009070D0">
              <w:rPr>
                <w:rFonts w:hAnsi="宋体"/>
                <w:b/>
                <w:sz w:val="24"/>
              </w:rPr>
              <w:t xml:space="preserve">  </w:t>
            </w:r>
            <w:r w:rsidRPr="009070D0">
              <w:rPr>
                <w:rFonts w:hAnsi="宋体" w:hint="eastAsia"/>
                <w:b/>
                <w:sz w:val="24"/>
              </w:rPr>
              <w:t>三元区建筑用砂石现有</w:t>
            </w:r>
            <w:r w:rsidRPr="009070D0">
              <w:rPr>
                <w:rFonts w:hAnsi="宋体"/>
                <w:b/>
                <w:sz w:val="24"/>
              </w:rPr>
              <w:t>采</w:t>
            </w:r>
            <w:r w:rsidRPr="009070D0">
              <w:rPr>
                <w:rFonts w:hAnsi="宋体" w:hint="eastAsia"/>
                <w:b/>
                <w:sz w:val="24"/>
              </w:rPr>
              <w:t>矿权</w:t>
            </w:r>
            <w:r w:rsidRPr="009070D0">
              <w:rPr>
                <w:rFonts w:hAnsi="宋体"/>
                <w:b/>
                <w:sz w:val="24"/>
              </w:rPr>
              <w:t>表</w:t>
            </w:r>
          </w:p>
        </w:tc>
      </w:tr>
      <w:tr w:rsidR="00BA3A95" w:rsidRPr="009070D0" w:rsidTr="00AE344A">
        <w:trPr>
          <w:trHeight w:hRule="exact" w:val="680"/>
          <w:tblHeader/>
        </w:trPr>
        <w:tc>
          <w:tcPr>
            <w:tcW w:w="595" w:type="dxa"/>
            <w:tcBorders>
              <w:top w:val="single" w:sz="4" w:space="0" w:color="auto"/>
              <w:left w:val="single" w:sz="4" w:space="0" w:color="auto"/>
              <w:bottom w:val="single" w:sz="4" w:space="0" w:color="auto"/>
              <w:right w:val="single" w:sz="4" w:space="0" w:color="auto"/>
            </w:tcBorders>
            <w:vAlign w:val="center"/>
          </w:tcPr>
          <w:p w:rsidR="00BA3A95" w:rsidRPr="009070D0" w:rsidRDefault="00BA3A95" w:rsidP="00420009">
            <w:pPr>
              <w:spacing w:line="280" w:lineRule="exact"/>
              <w:jc w:val="center"/>
              <w:rPr>
                <w:szCs w:val="21"/>
              </w:rPr>
            </w:pPr>
            <w:r w:rsidRPr="009070D0">
              <w:rPr>
                <w:rFonts w:hAnsi="宋体" w:hint="eastAsia"/>
                <w:szCs w:val="21"/>
              </w:rPr>
              <w:t>序</w:t>
            </w:r>
            <w:r w:rsidRPr="009070D0">
              <w:rPr>
                <w:rFonts w:hAnsi="宋体"/>
                <w:szCs w:val="21"/>
              </w:rPr>
              <w:t>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A95" w:rsidRPr="009070D0" w:rsidRDefault="00BA3A95" w:rsidP="008A1E24">
            <w:pPr>
              <w:widowControl/>
              <w:jc w:val="center"/>
              <w:rPr>
                <w:rFonts w:hAnsi="宋体"/>
                <w:szCs w:val="21"/>
              </w:rPr>
            </w:pPr>
            <w:r w:rsidRPr="009070D0">
              <w:rPr>
                <w:rFonts w:hAnsi="宋体"/>
                <w:szCs w:val="21"/>
              </w:rPr>
              <w:t>许可证号</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A95" w:rsidRPr="009070D0" w:rsidRDefault="00BA3A95" w:rsidP="008A1E24">
            <w:pPr>
              <w:widowControl/>
              <w:jc w:val="center"/>
              <w:rPr>
                <w:rFonts w:hAnsi="宋体"/>
                <w:szCs w:val="21"/>
              </w:rPr>
            </w:pPr>
            <w:r w:rsidRPr="009070D0">
              <w:rPr>
                <w:rFonts w:hAnsi="宋体"/>
                <w:szCs w:val="21"/>
              </w:rPr>
              <w:t>名称</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A3A95" w:rsidRPr="009070D0" w:rsidRDefault="00BA3A95" w:rsidP="008A1E24">
            <w:pPr>
              <w:widowControl/>
              <w:jc w:val="center"/>
              <w:rPr>
                <w:rFonts w:hAnsi="宋体"/>
                <w:szCs w:val="21"/>
              </w:rPr>
            </w:pPr>
            <w:r w:rsidRPr="009070D0">
              <w:rPr>
                <w:rFonts w:hAnsi="宋体"/>
                <w:szCs w:val="21"/>
              </w:rPr>
              <w:t>矿种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A95" w:rsidRPr="009070D0" w:rsidRDefault="00BA3A95" w:rsidP="008A1E24">
            <w:pPr>
              <w:widowControl/>
              <w:jc w:val="center"/>
              <w:rPr>
                <w:rFonts w:hAnsi="宋体"/>
                <w:szCs w:val="21"/>
              </w:rPr>
            </w:pPr>
            <w:r w:rsidRPr="009070D0">
              <w:rPr>
                <w:rFonts w:hAnsi="宋体"/>
                <w:szCs w:val="21"/>
              </w:rPr>
              <w:t>有效期起止年月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3A95" w:rsidRPr="009070D0" w:rsidRDefault="00BA3A95" w:rsidP="008A1E24">
            <w:pPr>
              <w:widowControl/>
              <w:jc w:val="center"/>
              <w:rPr>
                <w:rFonts w:hAnsi="宋体"/>
                <w:szCs w:val="21"/>
              </w:rPr>
            </w:pPr>
            <w:r w:rsidRPr="009070D0">
              <w:rPr>
                <w:rFonts w:hAnsi="宋体"/>
                <w:szCs w:val="21"/>
              </w:rPr>
              <w:t>矿权面积</w:t>
            </w:r>
          </w:p>
          <w:p w:rsidR="00BA3A95" w:rsidRPr="009070D0" w:rsidRDefault="00AE344A" w:rsidP="00AE344A">
            <w:pPr>
              <w:widowControl/>
              <w:jc w:val="center"/>
              <w:rPr>
                <w:rFonts w:hAnsi="宋体"/>
                <w:szCs w:val="21"/>
              </w:rPr>
            </w:pPr>
            <w:r w:rsidRPr="009070D0">
              <w:rPr>
                <w:rFonts w:hAnsi="宋体" w:hint="eastAsia"/>
                <w:szCs w:val="21"/>
              </w:rPr>
              <w:t>(</w:t>
            </w:r>
            <w:r w:rsidR="00BA3A95" w:rsidRPr="009070D0">
              <w:rPr>
                <w:rFonts w:hAnsi="宋体" w:hint="eastAsia"/>
                <w:szCs w:val="21"/>
              </w:rPr>
              <w:t>平方千米</w:t>
            </w:r>
            <w:r w:rsidRPr="009070D0">
              <w:rPr>
                <w:rFonts w:hAnsi="宋体" w:hint="eastAsia"/>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3A95" w:rsidRPr="009070D0" w:rsidRDefault="00BA3A95" w:rsidP="00420009">
            <w:pPr>
              <w:spacing w:line="280" w:lineRule="exact"/>
              <w:jc w:val="center"/>
              <w:rPr>
                <w:szCs w:val="21"/>
              </w:rPr>
            </w:pPr>
            <w:r w:rsidRPr="009070D0">
              <w:rPr>
                <w:rFonts w:hAnsi="宋体"/>
                <w:szCs w:val="21"/>
              </w:rPr>
              <w:t>备注</w:t>
            </w:r>
          </w:p>
        </w:tc>
      </w:tr>
      <w:tr w:rsidR="00AE344A" w:rsidRPr="009070D0" w:rsidTr="00AE344A">
        <w:trPr>
          <w:trHeight w:val="600"/>
        </w:trPr>
        <w:tc>
          <w:tcPr>
            <w:tcW w:w="595" w:type="dxa"/>
            <w:tcBorders>
              <w:top w:val="nil"/>
              <w:left w:val="single" w:sz="4" w:space="0" w:color="auto"/>
              <w:bottom w:val="single" w:sz="4" w:space="0" w:color="auto"/>
              <w:right w:val="single" w:sz="4" w:space="0" w:color="auto"/>
            </w:tcBorders>
            <w:vAlign w:val="center"/>
          </w:tcPr>
          <w:p w:rsidR="00AE344A" w:rsidRPr="009070D0" w:rsidRDefault="00AE344A" w:rsidP="00420009">
            <w:pPr>
              <w:spacing w:line="280" w:lineRule="exact"/>
              <w:jc w:val="center"/>
              <w:rPr>
                <w:szCs w:val="21"/>
              </w:rPr>
            </w:pPr>
            <w:r w:rsidRPr="009070D0">
              <w:rPr>
                <w:szCs w:val="21"/>
              </w:rPr>
              <w:t>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C3504032014027130133126</w:t>
            </w:r>
          </w:p>
        </w:tc>
        <w:tc>
          <w:tcPr>
            <w:tcW w:w="2551"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pPr>
              <w:rPr>
                <w:rFonts w:ascii="宋体" w:hAnsi="宋体" w:cs="宋体"/>
                <w:sz w:val="20"/>
                <w:szCs w:val="20"/>
              </w:rPr>
            </w:pPr>
            <w:r w:rsidRPr="009070D0">
              <w:rPr>
                <w:rFonts w:hint="eastAsia"/>
                <w:sz w:val="20"/>
                <w:szCs w:val="20"/>
              </w:rPr>
              <w:t>三明市龙泉建材有限公司陈坑矿区建筑用花岗岩矿</w:t>
            </w:r>
          </w:p>
        </w:tc>
        <w:tc>
          <w:tcPr>
            <w:tcW w:w="851" w:type="dxa"/>
            <w:tcBorders>
              <w:top w:val="nil"/>
              <w:left w:val="nil"/>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建筑用花岗岩</w:t>
            </w:r>
          </w:p>
        </w:tc>
        <w:tc>
          <w:tcPr>
            <w:tcW w:w="1275"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rsidP="00AE344A">
            <w:pPr>
              <w:jc w:val="center"/>
              <w:rPr>
                <w:rFonts w:ascii="宋体" w:hAnsi="宋体" w:cs="宋体"/>
                <w:sz w:val="20"/>
                <w:szCs w:val="20"/>
              </w:rPr>
            </w:pPr>
            <w:r w:rsidRPr="009070D0">
              <w:rPr>
                <w:rFonts w:hint="eastAsia"/>
                <w:sz w:val="20"/>
                <w:szCs w:val="20"/>
              </w:rPr>
              <w:t>20140227</w:t>
            </w:r>
            <w:r w:rsidRPr="009070D0">
              <w:rPr>
                <w:rFonts w:hint="eastAsia"/>
                <w:sz w:val="20"/>
                <w:szCs w:val="20"/>
              </w:rPr>
              <w:t>至</w:t>
            </w:r>
            <w:r w:rsidRPr="009070D0">
              <w:rPr>
                <w:rFonts w:hint="eastAsia"/>
                <w:sz w:val="20"/>
                <w:szCs w:val="20"/>
              </w:rPr>
              <w:t>20190227</w:t>
            </w:r>
          </w:p>
        </w:tc>
        <w:tc>
          <w:tcPr>
            <w:tcW w:w="1134" w:type="dxa"/>
            <w:tcBorders>
              <w:top w:val="nil"/>
              <w:left w:val="nil"/>
              <w:bottom w:val="single" w:sz="4" w:space="0" w:color="auto"/>
              <w:right w:val="single" w:sz="4" w:space="0" w:color="auto"/>
            </w:tcBorders>
            <w:shd w:val="clear" w:color="auto" w:fill="auto"/>
            <w:vAlign w:val="center"/>
          </w:tcPr>
          <w:p w:rsidR="00AE344A" w:rsidRPr="009070D0" w:rsidRDefault="00AE344A">
            <w:pPr>
              <w:jc w:val="center"/>
              <w:rPr>
                <w:rFonts w:ascii="宋体" w:hAnsi="宋体" w:cs="宋体"/>
                <w:sz w:val="20"/>
                <w:szCs w:val="20"/>
              </w:rPr>
            </w:pPr>
            <w:r w:rsidRPr="009070D0">
              <w:rPr>
                <w:rFonts w:hint="eastAsia"/>
                <w:sz w:val="20"/>
                <w:szCs w:val="20"/>
              </w:rPr>
              <w:t>0.1115</w:t>
            </w:r>
          </w:p>
        </w:tc>
        <w:tc>
          <w:tcPr>
            <w:tcW w:w="851" w:type="dxa"/>
            <w:tcBorders>
              <w:top w:val="nil"/>
              <w:left w:val="nil"/>
              <w:bottom w:val="single" w:sz="4" w:space="0" w:color="auto"/>
              <w:right w:val="single" w:sz="4" w:space="0" w:color="auto"/>
            </w:tcBorders>
            <w:shd w:val="clear" w:color="auto" w:fill="auto"/>
            <w:vAlign w:val="center"/>
          </w:tcPr>
          <w:p w:rsidR="00AE344A" w:rsidRPr="009070D0" w:rsidRDefault="00AE344A" w:rsidP="00420009">
            <w:pPr>
              <w:jc w:val="center"/>
              <w:rPr>
                <w:sz w:val="20"/>
                <w:szCs w:val="20"/>
              </w:rPr>
            </w:pPr>
          </w:p>
        </w:tc>
      </w:tr>
      <w:tr w:rsidR="00AE344A" w:rsidRPr="009070D0" w:rsidTr="00AE344A">
        <w:trPr>
          <w:trHeight w:val="600"/>
        </w:trPr>
        <w:tc>
          <w:tcPr>
            <w:tcW w:w="595" w:type="dxa"/>
            <w:tcBorders>
              <w:top w:val="nil"/>
              <w:left w:val="single" w:sz="4" w:space="0" w:color="auto"/>
              <w:bottom w:val="single" w:sz="4" w:space="0" w:color="auto"/>
              <w:right w:val="single" w:sz="4" w:space="0" w:color="auto"/>
            </w:tcBorders>
            <w:vAlign w:val="center"/>
          </w:tcPr>
          <w:p w:rsidR="00AE344A" w:rsidRPr="009070D0" w:rsidRDefault="00AE344A" w:rsidP="00420009">
            <w:pPr>
              <w:spacing w:line="280" w:lineRule="exact"/>
              <w:jc w:val="center"/>
              <w:rPr>
                <w:szCs w:val="21"/>
              </w:rPr>
            </w:pPr>
            <w:r w:rsidRPr="009070D0">
              <w:rPr>
                <w:szCs w:val="21"/>
              </w:rPr>
              <w:t>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C3504032014027130133121</w:t>
            </w:r>
          </w:p>
        </w:tc>
        <w:tc>
          <w:tcPr>
            <w:tcW w:w="2551"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pPr>
              <w:rPr>
                <w:rFonts w:ascii="宋体" w:hAnsi="宋体" w:cs="宋体"/>
                <w:sz w:val="20"/>
                <w:szCs w:val="20"/>
              </w:rPr>
            </w:pPr>
            <w:r w:rsidRPr="009070D0">
              <w:rPr>
                <w:rFonts w:hint="eastAsia"/>
                <w:sz w:val="20"/>
                <w:szCs w:val="20"/>
              </w:rPr>
              <w:t>三明宝盖山矿业有限责任公司泥坑矿区建筑用花岗岩矿</w:t>
            </w:r>
          </w:p>
        </w:tc>
        <w:tc>
          <w:tcPr>
            <w:tcW w:w="851" w:type="dxa"/>
            <w:tcBorders>
              <w:top w:val="nil"/>
              <w:left w:val="nil"/>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建筑用花岗岩</w:t>
            </w:r>
          </w:p>
        </w:tc>
        <w:tc>
          <w:tcPr>
            <w:tcW w:w="1275"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rsidP="00AE344A">
            <w:pPr>
              <w:jc w:val="center"/>
              <w:rPr>
                <w:rFonts w:ascii="宋体" w:hAnsi="宋体" w:cs="宋体"/>
                <w:sz w:val="20"/>
                <w:szCs w:val="20"/>
              </w:rPr>
            </w:pPr>
            <w:r w:rsidRPr="009070D0">
              <w:rPr>
                <w:rFonts w:hint="eastAsia"/>
                <w:sz w:val="20"/>
                <w:szCs w:val="20"/>
              </w:rPr>
              <w:t>20140226</w:t>
            </w:r>
            <w:r w:rsidRPr="009070D0">
              <w:rPr>
                <w:rFonts w:hint="eastAsia"/>
                <w:sz w:val="20"/>
                <w:szCs w:val="20"/>
              </w:rPr>
              <w:t>至</w:t>
            </w:r>
            <w:r w:rsidRPr="009070D0">
              <w:rPr>
                <w:rFonts w:hint="eastAsia"/>
                <w:sz w:val="20"/>
                <w:szCs w:val="20"/>
              </w:rPr>
              <w:t>20190226</w:t>
            </w:r>
          </w:p>
        </w:tc>
        <w:tc>
          <w:tcPr>
            <w:tcW w:w="1134" w:type="dxa"/>
            <w:tcBorders>
              <w:top w:val="nil"/>
              <w:left w:val="nil"/>
              <w:bottom w:val="single" w:sz="4" w:space="0" w:color="auto"/>
              <w:right w:val="single" w:sz="4" w:space="0" w:color="auto"/>
            </w:tcBorders>
            <w:shd w:val="clear" w:color="auto" w:fill="auto"/>
            <w:vAlign w:val="center"/>
          </w:tcPr>
          <w:p w:rsidR="00AE344A" w:rsidRPr="009070D0" w:rsidRDefault="00AE344A">
            <w:pPr>
              <w:jc w:val="center"/>
              <w:rPr>
                <w:rFonts w:ascii="宋体" w:hAnsi="宋体" w:cs="宋体"/>
                <w:sz w:val="20"/>
                <w:szCs w:val="20"/>
              </w:rPr>
            </w:pPr>
            <w:r w:rsidRPr="009070D0">
              <w:rPr>
                <w:rFonts w:hint="eastAsia"/>
                <w:sz w:val="20"/>
                <w:szCs w:val="20"/>
              </w:rPr>
              <w:t>0.0726</w:t>
            </w:r>
          </w:p>
        </w:tc>
        <w:tc>
          <w:tcPr>
            <w:tcW w:w="851" w:type="dxa"/>
            <w:tcBorders>
              <w:top w:val="nil"/>
              <w:left w:val="nil"/>
              <w:bottom w:val="single" w:sz="4" w:space="0" w:color="auto"/>
              <w:right w:val="single" w:sz="4" w:space="0" w:color="auto"/>
            </w:tcBorders>
            <w:shd w:val="clear" w:color="auto" w:fill="auto"/>
            <w:vAlign w:val="center"/>
          </w:tcPr>
          <w:p w:rsidR="00AE344A" w:rsidRPr="009070D0" w:rsidRDefault="00AE344A" w:rsidP="00420009">
            <w:pPr>
              <w:jc w:val="center"/>
              <w:rPr>
                <w:sz w:val="20"/>
                <w:szCs w:val="20"/>
              </w:rPr>
            </w:pPr>
          </w:p>
        </w:tc>
      </w:tr>
      <w:tr w:rsidR="00AE344A" w:rsidRPr="009070D0" w:rsidTr="00AE344A">
        <w:trPr>
          <w:trHeight w:val="600"/>
        </w:trPr>
        <w:tc>
          <w:tcPr>
            <w:tcW w:w="595" w:type="dxa"/>
            <w:tcBorders>
              <w:top w:val="nil"/>
              <w:left w:val="single" w:sz="4" w:space="0" w:color="auto"/>
              <w:bottom w:val="single" w:sz="4" w:space="0" w:color="auto"/>
              <w:right w:val="single" w:sz="4" w:space="0" w:color="auto"/>
            </w:tcBorders>
            <w:vAlign w:val="center"/>
          </w:tcPr>
          <w:p w:rsidR="00AE344A" w:rsidRPr="009070D0" w:rsidRDefault="00AE344A" w:rsidP="00420009">
            <w:pPr>
              <w:spacing w:line="280" w:lineRule="exact"/>
              <w:jc w:val="center"/>
              <w:rPr>
                <w:szCs w:val="21"/>
              </w:rPr>
            </w:pPr>
            <w:r w:rsidRPr="009070D0">
              <w:rPr>
                <w:rFonts w:hint="eastAsia"/>
                <w:szCs w:val="21"/>
              </w:rPr>
              <w:t>3</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C3504032019107130148693</w:t>
            </w:r>
          </w:p>
        </w:tc>
        <w:tc>
          <w:tcPr>
            <w:tcW w:w="2551"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pPr>
              <w:rPr>
                <w:rFonts w:ascii="宋体" w:hAnsi="宋体" w:cs="宋体"/>
                <w:sz w:val="20"/>
                <w:szCs w:val="20"/>
              </w:rPr>
            </w:pPr>
            <w:r w:rsidRPr="009070D0">
              <w:rPr>
                <w:rFonts w:hint="eastAsia"/>
                <w:sz w:val="20"/>
                <w:szCs w:val="20"/>
              </w:rPr>
              <w:t>三明市三元区芦坑矿区建筑用砂岩矿</w:t>
            </w:r>
          </w:p>
        </w:tc>
        <w:tc>
          <w:tcPr>
            <w:tcW w:w="851" w:type="dxa"/>
            <w:tcBorders>
              <w:top w:val="nil"/>
              <w:left w:val="nil"/>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建筑用砂岩</w:t>
            </w:r>
          </w:p>
        </w:tc>
        <w:tc>
          <w:tcPr>
            <w:tcW w:w="1275"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rsidP="00AE344A">
            <w:pPr>
              <w:jc w:val="center"/>
              <w:rPr>
                <w:rFonts w:ascii="宋体" w:hAnsi="宋体" w:cs="宋体"/>
                <w:sz w:val="20"/>
                <w:szCs w:val="20"/>
              </w:rPr>
            </w:pPr>
            <w:r w:rsidRPr="009070D0">
              <w:rPr>
                <w:rFonts w:hint="eastAsia"/>
                <w:sz w:val="20"/>
                <w:szCs w:val="20"/>
              </w:rPr>
              <w:t>20191010</w:t>
            </w:r>
            <w:r w:rsidRPr="009070D0">
              <w:rPr>
                <w:rFonts w:hint="eastAsia"/>
                <w:sz w:val="20"/>
                <w:szCs w:val="20"/>
              </w:rPr>
              <w:t>至</w:t>
            </w:r>
            <w:r w:rsidRPr="009070D0">
              <w:rPr>
                <w:rFonts w:hint="eastAsia"/>
                <w:sz w:val="20"/>
                <w:szCs w:val="20"/>
              </w:rPr>
              <w:t>20271010</w:t>
            </w:r>
          </w:p>
        </w:tc>
        <w:tc>
          <w:tcPr>
            <w:tcW w:w="1134" w:type="dxa"/>
            <w:tcBorders>
              <w:top w:val="nil"/>
              <w:left w:val="nil"/>
              <w:bottom w:val="single" w:sz="4" w:space="0" w:color="auto"/>
              <w:right w:val="single" w:sz="4" w:space="0" w:color="auto"/>
            </w:tcBorders>
            <w:shd w:val="clear" w:color="auto" w:fill="auto"/>
            <w:vAlign w:val="center"/>
          </w:tcPr>
          <w:p w:rsidR="00AE344A" w:rsidRPr="009070D0" w:rsidRDefault="00AE344A">
            <w:pPr>
              <w:jc w:val="center"/>
              <w:rPr>
                <w:rFonts w:ascii="宋体" w:hAnsi="宋体" w:cs="宋体"/>
                <w:sz w:val="20"/>
                <w:szCs w:val="20"/>
              </w:rPr>
            </w:pPr>
            <w:r w:rsidRPr="009070D0">
              <w:rPr>
                <w:rFonts w:hint="eastAsia"/>
                <w:sz w:val="20"/>
                <w:szCs w:val="20"/>
              </w:rPr>
              <w:t>0.0875</w:t>
            </w:r>
          </w:p>
        </w:tc>
        <w:tc>
          <w:tcPr>
            <w:tcW w:w="851" w:type="dxa"/>
            <w:tcBorders>
              <w:top w:val="nil"/>
              <w:left w:val="nil"/>
              <w:bottom w:val="single" w:sz="4" w:space="0" w:color="auto"/>
              <w:right w:val="single" w:sz="4" w:space="0" w:color="auto"/>
            </w:tcBorders>
            <w:shd w:val="clear" w:color="auto" w:fill="auto"/>
            <w:vAlign w:val="center"/>
          </w:tcPr>
          <w:p w:rsidR="00AE344A" w:rsidRPr="009070D0" w:rsidRDefault="00AE344A" w:rsidP="00420009">
            <w:pPr>
              <w:jc w:val="center"/>
              <w:rPr>
                <w:sz w:val="20"/>
                <w:szCs w:val="20"/>
              </w:rPr>
            </w:pPr>
          </w:p>
        </w:tc>
      </w:tr>
      <w:tr w:rsidR="00AE344A" w:rsidRPr="009070D0" w:rsidTr="00AE344A">
        <w:trPr>
          <w:trHeight w:val="600"/>
        </w:trPr>
        <w:tc>
          <w:tcPr>
            <w:tcW w:w="595" w:type="dxa"/>
            <w:tcBorders>
              <w:top w:val="nil"/>
              <w:left w:val="single" w:sz="4" w:space="0" w:color="auto"/>
              <w:bottom w:val="single" w:sz="4" w:space="0" w:color="auto"/>
              <w:right w:val="single" w:sz="4" w:space="0" w:color="auto"/>
            </w:tcBorders>
            <w:vAlign w:val="center"/>
          </w:tcPr>
          <w:p w:rsidR="00AE344A" w:rsidRPr="009070D0" w:rsidRDefault="00AE344A" w:rsidP="00420009">
            <w:pPr>
              <w:spacing w:line="280" w:lineRule="exact"/>
              <w:jc w:val="center"/>
              <w:rPr>
                <w:szCs w:val="21"/>
              </w:rPr>
            </w:pPr>
            <w:r w:rsidRPr="009070D0">
              <w:rPr>
                <w:rFonts w:hint="eastAsia"/>
                <w:szCs w:val="21"/>
              </w:rPr>
              <w:t>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C3504032019117130148892</w:t>
            </w:r>
          </w:p>
        </w:tc>
        <w:tc>
          <w:tcPr>
            <w:tcW w:w="2551"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pPr>
              <w:rPr>
                <w:rFonts w:ascii="宋体" w:hAnsi="宋体" w:cs="宋体"/>
                <w:sz w:val="20"/>
                <w:szCs w:val="20"/>
              </w:rPr>
            </w:pPr>
            <w:r w:rsidRPr="009070D0">
              <w:rPr>
                <w:rFonts w:hint="eastAsia"/>
                <w:sz w:val="20"/>
                <w:szCs w:val="20"/>
              </w:rPr>
              <w:t>三明市龙泉建材有限公司大桥坑矿区建筑用花岗岩矿</w:t>
            </w:r>
          </w:p>
        </w:tc>
        <w:tc>
          <w:tcPr>
            <w:tcW w:w="851" w:type="dxa"/>
            <w:tcBorders>
              <w:top w:val="nil"/>
              <w:left w:val="nil"/>
              <w:bottom w:val="single" w:sz="4" w:space="0" w:color="auto"/>
              <w:right w:val="single" w:sz="4" w:space="0" w:color="auto"/>
            </w:tcBorders>
            <w:shd w:val="clear" w:color="auto" w:fill="auto"/>
            <w:vAlign w:val="center"/>
            <w:hideMark/>
          </w:tcPr>
          <w:p w:rsidR="00AE344A" w:rsidRPr="009070D0" w:rsidRDefault="00AE344A">
            <w:pPr>
              <w:jc w:val="center"/>
              <w:rPr>
                <w:rFonts w:ascii="宋体" w:hAnsi="宋体" w:cs="宋体"/>
                <w:sz w:val="20"/>
                <w:szCs w:val="20"/>
              </w:rPr>
            </w:pPr>
            <w:r w:rsidRPr="009070D0">
              <w:rPr>
                <w:rFonts w:hint="eastAsia"/>
                <w:sz w:val="20"/>
                <w:szCs w:val="20"/>
              </w:rPr>
              <w:t>建筑用花岗石</w:t>
            </w:r>
          </w:p>
        </w:tc>
        <w:tc>
          <w:tcPr>
            <w:tcW w:w="1275" w:type="dxa"/>
            <w:tcBorders>
              <w:top w:val="nil"/>
              <w:left w:val="nil"/>
              <w:bottom w:val="single" w:sz="4" w:space="0" w:color="auto"/>
              <w:right w:val="single" w:sz="4" w:space="0" w:color="auto"/>
            </w:tcBorders>
            <w:shd w:val="clear" w:color="auto" w:fill="auto"/>
            <w:noWrap/>
            <w:vAlign w:val="center"/>
            <w:hideMark/>
          </w:tcPr>
          <w:p w:rsidR="00AE344A" w:rsidRPr="009070D0" w:rsidRDefault="00AE344A" w:rsidP="00AE344A">
            <w:pPr>
              <w:jc w:val="center"/>
              <w:rPr>
                <w:rFonts w:ascii="宋体" w:hAnsi="宋体" w:cs="宋体"/>
                <w:sz w:val="20"/>
                <w:szCs w:val="20"/>
              </w:rPr>
            </w:pPr>
            <w:r w:rsidRPr="009070D0">
              <w:rPr>
                <w:rFonts w:hint="eastAsia"/>
                <w:sz w:val="20"/>
                <w:szCs w:val="20"/>
              </w:rPr>
              <w:t>20191111</w:t>
            </w:r>
            <w:r w:rsidRPr="009070D0">
              <w:rPr>
                <w:rFonts w:hint="eastAsia"/>
                <w:sz w:val="20"/>
                <w:szCs w:val="20"/>
              </w:rPr>
              <w:t>至</w:t>
            </w:r>
            <w:r w:rsidRPr="009070D0">
              <w:rPr>
                <w:rFonts w:hint="eastAsia"/>
                <w:sz w:val="20"/>
                <w:szCs w:val="20"/>
              </w:rPr>
              <w:t>20271111</w:t>
            </w:r>
          </w:p>
        </w:tc>
        <w:tc>
          <w:tcPr>
            <w:tcW w:w="1134" w:type="dxa"/>
            <w:tcBorders>
              <w:top w:val="nil"/>
              <w:left w:val="nil"/>
              <w:bottom w:val="single" w:sz="4" w:space="0" w:color="auto"/>
              <w:right w:val="single" w:sz="4" w:space="0" w:color="auto"/>
            </w:tcBorders>
            <w:shd w:val="clear" w:color="auto" w:fill="auto"/>
            <w:vAlign w:val="center"/>
          </w:tcPr>
          <w:p w:rsidR="00AE344A" w:rsidRPr="009070D0" w:rsidRDefault="00AE344A">
            <w:pPr>
              <w:jc w:val="center"/>
              <w:rPr>
                <w:rFonts w:ascii="宋体" w:hAnsi="宋体" w:cs="宋体"/>
                <w:sz w:val="20"/>
                <w:szCs w:val="20"/>
              </w:rPr>
            </w:pPr>
            <w:r w:rsidRPr="009070D0">
              <w:rPr>
                <w:rFonts w:hint="eastAsia"/>
                <w:sz w:val="20"/>
                <w:szCs w:val="20"/>
              </w:rPr>
              <w:t>0.0608</w:t>
            </w:r>
          </w:p>
        </w:tc>
        <w:tc>
          <w:tcPr>
            <w:tcW w:w="851" w:type="dxa"/>
            <w:tcBorders>
              <w:top w:val="nil"/>
              <w:left w:val="nil"/>
              <w:bottom w:val="single" w:sz="4" w:space="0" w:color="auto"/>
              <w:right w:val="single" w:sz="4" w:space="0" w:color="auto"/>
            </w:tcBorders>
            <w:shd w:val="clear" w:color="auto" w:fill="auto"/>
            <w:vAlign w:val="center"/>
          </w:tcPr>
          <w:p w:rsidR="00AE344A" w:rsidRPr="009070D0" w:rsidRDefault="00AE344A" w:rsidP="00420009">
            <w:pPr>
              <w:jc w:val="center"/>
              <w:rPr>
                <w:rFonts w:ascii="宋体" w:hAnsi="宋体" w:cs="宋体"/>
                <w:sz w:val="20"/>
                <w:szCs w:val="20"/>
              </w:rPr>
            </w:pPr>
          </w:p>
        </w:tc>
      </w:tr>
      <w:tr w:rsidR="00A94B95" w:rsidRPr="009070D0" w:rsidTr="00AE344A">
        <w:trPr>
          <w:trHeight w:val="600"/>
        </w:trPr>
        <w:tc>
          <w:tcPr>
            <w:tcW w:w="595" w:type="dxa"/>
            <w:tcBorders>
              <w:top w:val="nil"/>
              <w:left w:val="single" w:sz="4" w:space="0" w:color="auto"/>
              <w:bottom w:val="single" w:sz="4" w:space="0" w:color="auto"/>
              <w:right w:val="single" w:sz="4" w:space="0" w:color="auto"/>
            </w:tcBorders>
            <w:vAlign w:val="center"/>
          </w:tcPr>
          <w:p w:rsidR="00A94B95" w:rsidRPr="009070D0" w:rsidRDefault="00A94B95" w:rsidP="00420009">
            <w:pPr>
              <w:spacing w:line="280" w:lineRule="exact"/>
              <w:jc w:val="center"/>
              <w:rPr>
                <w:szCs w:val="21"/>
              </w:rPr>
            </w:pPr>
            <w:r w:rsidRPr="009070D0">
              <w:rPr>
                <w:rFonts w:hint="eastAsia"/>
                <w:szCs w:val="21"/>
              </w:rPr>
              <w:t>5</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C3504022010057130064089</w:t>
            </w:r>
          </w:p>
        </w:tc>
        <w:tc>
          <w:tcPr>
            <w:tcW w:w="2551" w:type="dxa"/>
            <w:tcBorders>
              <w:top w:val="nil"/>
              <w:left w:val="nil"/>
              <w:bottom w:val="single" w:sz="4" w:space="0" w:color="auto"/>
              <w:right w:val="single" w:sz="4" w:space="0" w:color="auto"/>
            </w:tcBorders>
            <w:shd w:val="clear" w:color="auto" w:fill="auto"/>
            <w:noWrap/>
            <w:vAlign w:val="center"/>
            <w:hideMark/>
          </w:tcPr>
          <w:p w:rsidR="00A94B95" w:rsidRPr="009070D0" w:rsidRDefault="00A94B95">
            <w:pPr>
              <w:rPr>
                <w:rFonts w:ascii="宋体" w:hAnsi="宋体" w:cs="宋体"/>
                <w:sz w:val="20"/>
                <w:szCs w:val="20"/>
              </w:rPr>
            </w:pPr>
            <w:r w:rsidRPr="009070D0">
              <w:rPr>
                <w:rFonts w:hint="eastAsia"/>
                <w:sz w:val="20"/>
                <w:szCs w:val="20"/>
              </w:rPr>
              <w:t>三明市岩茂建筑材料有限公司西华矿区建筑用辉绿岩矿</w:t>
            </w:r>
          </w:p>
        </w:tc>
        <w:tc>
          <w:tcPr>
            <w:tcW w:w="851" w:type="dxa"/>
            <w:tcBorders>
              <w:top w:val="nil"/>
              <w:left w:val="nil"/>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建筑用辉绿岩</w:t>
            </w:r>
          </w:p>
        </w:tc>
        <w:tc>
          <w:tcPr>
            <w:tcW w:w="1275" w:type="dxa"/>
            <w:tcBorders>
              <w:top w:val="nil"/>
              <w:left w:val="nil"/>
              <w:bottom w:val="single" w:sz="4" w:space="0" w:color="auto"/>
              <w:right w:val="single" w:sz="4" w:space="0" w:color="auto"/>
            </w:tcBorders>
            <w:shd w:val="clear" w:color="auto" w:fill="auto"/>
            <w:noWrap/>
            <w:vAlign w:val="center"/>
            <w:hideMark/>
          </w:tcPr>
          <w:p w:rsidR="00A94B95" w:rsidRPr="009070D0" w:rsidRDefault="00A94B95" w:rsidP="00A94B95">
            <w:pPr>
              <w:jc w:val="center"/>
              <w:rPr>
                <w:rFonts w:ascii="宋体" w:hAnsi="宋体" w:cs="宋体"/>
                <w:sz w:val="20"/>
                <w:szCs w:val="20"/>
              </w:rPr>
            </w:pPr>
            <w:r w:rsidRPr="009070D0">
              <w:rPr>
                <w:rFonts w:hint="eastAsia"/>
                <w:sz w:val="20"/>
                <w:szCs w:val="20"/>
              </w:rPr>
              <w:t>20130626</w:t>
            </w:r>
            <w:r w:rsidRPr="009070D0">
              <w:rPr>
                <w:rFonts w:hint="eastAsia"/>
                <w:sz w:val="20"/>
                <w:szCs w:val="20"/>
              </w:rPr>
              <w:t>至</w:t>
            </w:r>
            <w:r w:rsidRPr="009070D0">
              <w:rPr>
                <w:rFonts w:hint="eastAsia"/>
                <w:sz w:val="20"/>
                <w:szCs w:val="20"/>
              </w:rPr>
              <w:t>20190626</w:t>
            </w:r>
          </w:p>
        </w:tc>
        <w:tc>
          <w:tcPr>
            <w:tcW w:w="1134" w:type="dxa"/>
            <w:tcBorders>
              <w:top w:val="nil"/>
              <w:left w:val="nil"/>
              <w:bottom w:val="single" w:sz="4" w:space="0" w:color="auto"/>
              <w:right w:val="single" w:sz="4" w:space="0" w:color="auto"/>
            </w:tcBorders>
            <w:shd w:val="clear" w:color="auto" w:fill="auto"/>
            <w:vAlign w:val="center"/>
          </w:tcPr>
          <w:p w:rsidR="00A94B95" w:rsidRPr="009070D0" w:rsidRDefault="00A94B95">
            <w:pPr>
              <w:jc w:val="center"/>
              <w:rPr>
                <w:rFonts w:ascii="宋体" w:hAnsi="宋体" w:cs="宋体"/>
                <w:sz w:val="20"/>
                <w:szCs w:val="20"/>
              </w:rPr>
            </w:pPr>
            <w:r w:rsidRPr="009070D0">
              <w:rPr>
                <w:rFonts w:hint="eastAsia"/>
                <w:sz w:val="20"/>
                <w:szCs w:val="20"/>
              </w:rPr>
              <w:t>0.1069</w:t>
            </w:r>
          </w:p>
        </w:tc>
        <w:tc>
          <w:tcPr>
            <w:tcW w:w="851" w:type="dxa"/>
            <w:tcBorders>
              <w:top w:val="nil"/>
              <w:left w:val="nil"/>
              <w:bottom w:val="single" w:sz="4" w:space="0" w:color="auto"/>
              <w:right w:val="single" w:sz="4" w:space="0" w:color="auto"/>
            </w:tcBorders>
            <w:shd w:val="clear" w:color="auto" w:fill="auto"/>
            <w:vAlign w:val="center"/>
          </w:tcPr>
          <w:p w:rsidR="00A94B95" w:rsidRPr="009070D0" w:rsidRDefault="00A94B95" w:rsidP="00420009">
            <w:pPr>
              <w:jc w:val="center"/>
              <w:rPr>
                <w:sz w:val="20"/>
                <w:szCs w:val="20"/>
              </w:rPr>
            </w:pPr>
          </w:p>
        </w:tc>
      </w:tr>
      <w:tr w:rsidR="00A94B95" w:rsidRPr="009070D0" w:rsidTr="00AE344A">
        <w:trPr>
          <w:trHeight w:val="600"/>
        </w:trPr>
        <w:tc>
          <w:tcPr>
            <w:tcW w:w="595" w:type="dxa"/>
            <w:tcBorders>
              <w:top w:val="nil"/>
              <w:left w:val="single" w:sz="4" w:space="0" w:color="auto"/>
              <w:bottom w:val="single" w:sz="4" w:space="0" w:color="auto"/>
              <w:right w:val="single" w:sz="4" w:space="0" w:color="auto"/>
            </w:tcBorders>
            <w:vAlign w:val="center"/>
          </w:tcPr>
          <w:p w:rsidR="00A94B95" w:rsidRPr="009070D0" w:rsidRDefault="00A94B95" w:rsidP="00420009">
            <w:pPr>
              <w:spacing w:line="280" w:lineRule="exact"/>
              <w:jc w:val="center"/>
              <w:rPr>
                <w:szCs w:val="21"/>
              </w:rPr>
            </w:pPr>
            <w:r w:rsidRPr="009070D0">
              <w:rPr>
                <w:rFonts w:hint="eastAsia"/>
                <w:szCs w:val="21"/>
              </w:rPr>
              <w:t>6</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C3504022010097120074622</w:t>
            </w:r>
          </w:p>
        </w:tc>
        <w:tc>
          <w:tcPr>
            <w:tcW w:w="2551" w:type="dxa"/>
            <w:tcBorders>
              <w:top w:val="nil"/>
              <w:left w:val="nil"/>
              <w:bottom w:val="single" w:sz="4" w:space="0" w:color="auto"/>
              <w:right w:val="single" w:sz="4" w:space="0" w:color="auto"/>
            </w:tcBorders>
            <w:shd w:val="clear" w:color="auto" w:fill="auto"/>
            <w:noWrap/>
            <w:vAlign w:val="center"/>
            <w:hideMark/>
          </w:tcPr>
          <w:p w:rsidR="00A94B95" w:rsidRPr="009070D0" w:rsidRDefault="00A94B95">
            <w:pPr>
              <w:rPr>
                <w:rFonts w:ascii="宋体" w:hAnsi="宋体" w:cs="宋体"/>
                <w:sz w:val="20"/>
                <w:szCs w:val="20"/>
              </w:rPr>
            </w:pPr>
            <w:r w:rsidRPr="009070D0">
              <w:rPr>
                <w:rFonts w:hint="eastAsia"/>
                <w:sz w:val="20"/>
                <w:szCs w:val="20"/>
              </w:rPr>
              <w:t>梅列区陈大镇安居坂建筑用花岗岩矿</w:t>
            </w:r>
          </w:p>
        </w:tc>
        <w:tc>
          <w:tcPr>
            <w:tcW w:w="851" w:type="dxa"/>
            <w:tcBorders>
              <w:top w:val="nil"/>
              <w:left w:val="nil"/>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建筑用花岗岩</w:t>
            </w:r>
          </w:p>
        </w:tc>
        <w:tc>
          <w:tcPr>
            <w:tcW w:w="1275" w:type="dxa"/>
            <w:tcBorders>
              <w:top w:val="nil"/>
              <w:left w:val="nil"/>
              <w:bottom w:val="single" w:sz="4" w:space="0" w:color="auto"/>
              <w:right w:val="single" w:sz="4" w:space="0" w:color="auto"/>
            </w:tcBorders>
            <w:shd w:val="clear" w:color="auto" w:fill="auto"/>
            <w:noWrap/>
            <w:vAlign w:val="center"/>
            <w:hideMark/>
          </w:tcPr>
          <w:p w:rsidR="00A94B95" w:rsidRPr="009070D0" w:rsidRDefault="00A94B95" w:rsidP="00A94B95">
            <w:pPr>
              <w:jc w:val="center"/>
              <w:rPr>
                <w:rFonts w:ascii="宋体" w:hAnsi="宋体" w:cs="宋体"/>
                <w:sz w:val="20"/>
                <w:szCs w:val="20"/>
              </w:rPr>
            </w:pPr>
            <w:r w:rsidRPr="009070D0">
              <w:rPr>
                <w:rFonts w:hint="eastAsia"/>
                <w:sz w:val="20"/>
                <w:szCs w:val="20"/>
              </w:rPr>
              <w:t>20100902</w:t>
            </w:r>
            <w:r w:rsidRPr="009070D0">
              <w:rPr>
                <w:rFonts w:hint="eastAsia"/>
                <w:sz w:val="20"/>
                <w:szCs w:val="20"/>
              </w:rPr>
              <w:t>至</w:t>
            </w:r>
            <w:r w:rsidRPr="009070D0">
              <w:rPr>
                <w:rFonts w:hint="eastAsia"/>
                <w:sz w:val="20"/>
                <w:szCs w:val="20"/>
              </w:rPr>
              <w:t>20160902</w:t>
            </w:r>
          </w:p>
        </w:tc>
        <w:tc>
          <w:tcPr>
            <w:tcW w:w="1134" w:type="dxa"/>
            <w:tcBorders>
              <w:top w:val="nil"/>
              <w:left w:val="nil"/>
              <w:bottom w:val="single" w:sz="4" w:space="0" w:color="auto"/>
              <w:right w:val="single" w:sz="4" w:space="0" w:color="auto"/>
            </w:tcBorders>
            <w:shd w:val="clear" w:color="auto" w:fill="auto"/>
            <w:vAlign w:val="center"/>
          </w:tcPr>
          <w:p w:rsidR="00A94B95" w:rsidRPr="009070D0" w:rsidRDefault="00A94B95">
            <w:pPr>
              <w:jc w:val="center"/>
              <w:rPr>
                <w:rFonts w:ascii="宋体" w:hAnsi="宋体" w:cs="宋体"/>
                <w:sz w:val="20"/>
                <w:szCs w:val="20"/>
              </w:rPr>
            </w:pPr>
            <w:r w:rsidRPr="009070D0">
              <w:rPr>
                <w:rFonts w:hint="eastAsia"/>
                <w:sz w:val="20"/>
                <w:szCs w:val="20"/>
              </w:rPr>
              <w:t>0.0318</w:t>
            </w:r>
          </w:p>
        </w:tc>
        <w:tc>
          <w:tcPr>
            <w:tcW w:w="851" w:type="dxa"/>
            <w:tcBorders>
              <w:top w:val="nil"/>
              <w:left w:val="nil"/>
              <w:bottom w:val="single" w:sz="4" w:space="0" w:color="auto"/>
              <w:right w:val="single" w:sz="4" w:space="0" w:color="auto"/>
            </w:tcBorders>
            <w:shd w:val="clear" w:color="auto" w:fill="auto"/>
            <w:vAlign w:val="center"/>
          </w:tcPr>
          <w:p w:rsidR="00A94B95" w:rsidRPr="009070D0" w:rsidRDefault="00A94B95" w:rsidP="00420009">
            <w:pPr>
              <w:jc w:val="center"/>
              <w:rPr>
                <w:sz w:val="20"/>
                <w:szCs w:val="20"/>
              </w:rPr>
            </w:pPr>
          </w:p>
        </w:tc>
      </w:tr>
      <w:tr w:rsidR="00A94B95" w:rsidRPr="009070D0" w:rsidTr="00AE344A">
        <w:trPr>
          <w:trHeight w:val="600"/>
        </w:trPr>
        <w:tc>
          <w:tcPr>
            <w:tcW w:w="595" w:type="dxa"/>
            <w:tcBorders>
              <w:top w:val="single" w:sz="4" w:space="0" w:color="auto"/>
              <w:left w:val="single" w:sz="4" w:space="0" w:color="auto"/>
              <w:bottom w:val="single" w:sz="4" w:space="0" w:color="auto"/>
              <w:right w:val="single" w:sz="4" w:space="0" w:color="auto"/>
            </w:tcBorders>
            <w:vAlign w:val="center"/>
          </w:tcPr>
          <w:p w:rsidR="00A94B95" w:rsidRPr="009070D0" w:rsidRDefault="00A94B95" w:rsidP="00420009">
            <w:pPr>
              <w:spacing w:line="280" w:lineRule="exact"/>
              <w:jc w:val="center"/>
              <w:rPr>
                <w:szCs w:val="21"/>
              </w:rPr>
            </w:pPr>
            <w:r w:rsidRPr="009070D0">
              <w:rPr>
                <w:rFonts w:hint="eastAsia"/>
                <w:szCs w:val="21"/>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C3504022010117130083647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94B95" w:rsidRPr="009070D0" w:rsidRDefault="00A94B95">
            <w:pPr>
              <w:rPr>
                <w:rFonts w:ascii="宋体" w:hAnsi="宋体" w:cs="宋体"/>
                <w:sz w:val="20"/>
                <w:szCs w:val="20"/>
              </w:rPr>
            </w:pPr>
            <w:r w:rsidRPr="009070D0">
              <w:rPr>
                <w:rFonts w:hint="eastAsia"/>
                <w:sz w:val="20"/>
                <w:szCs w:val="20"/>
              </w:rPr>
              <w:t>三明市梅列区双江采石场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建筑用花岗岩</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94B95" w:rsidRPr="009070D0" w:rsidRDefault="00A94B95" w:rsidP="00A94B95">
            <w:pPr>
              <w:jc w:val="center"/>
              <w:rPr>
                <w:rFonts w:ascii="宋体" w:hAnsi="宋体" w:cs="宋体"/>
                <w:sz w:val="20"/>
                <w:szCs w:val="20"/>
              </w:rPr>
            </w:pPr>
            <w:r w:rsidRPr="009070D0">
              <w:rPr>
                <w:rFonts w:hint="eastAsia"/>
                <w:sz w:val="20"/>
                <w:szCs w:val="20"/>
              </w:rPr>
              <w:t>20181224</w:t>
            </w:r>
            <w:r w:rsidRPr="009070D0">
              <w:rPr>
                <w:rFonts w:hint="eastAsia"/>
                <w:sz w:val="20"/>
                <w:szCs w:val="20"/>
              </w:rPr>
              <w:t>至</w:t>
            </w:r>
            <w:r w:rsidRPr="009070D0">
              <w:rPr>
                <w:rFonts w:hint="eastAsia"/>
                <w:sz w:val="20"/>
                <w:szCs w:val="20"/>
              </w:rPr>
              <w:t>20220214</w:t>
            </w:r>
          </w:p>
        </w:tc>
        <w:tc>
          <w:tcPr>
            <w:tcW w:w="1134" w:type="dxa"/>
            <w:tcBorders>
              <w:top w:val="single" w:sz="4" w:space="0" w:color="auto"/>
              <w:left w:val="nil"/>
              <w:bottom w:val="single" w:sz="4" w:space="0" w:color="auto"/>
              <w:right w:val="single" w:sz="4" w:space="0" w:color="auto"/>
            </w:tcBorders>
            <w:shd w:val="clear" w:color="auto" w:fill="auto"/>
            <w:vAlign w:val="center"/>
          </w:tcPr>
          <w:p w:rsidR="00A94B95" w:rsidRPr="009070D0" w:rsidRDefault="00A94B95">
            <w:pPr>
              <w:jc w:val="center"/>
              <w:rPr>
                <w:rFonts w:ascii="宋体" w:hAnsi="宋体" w:cs="宋体"/>
                <w:sz w:val="20"/>
                <w:szCs w:val="20"/>
              </w:rPr>
            </w:pPr>
            <w:r w:rsidRPr="009070D0">
              <w:rPr>
                <w:rFonts w:hint="eastAsia"/>
                <w:sz w:val="20"/>
                <w:szCs w:val="20"/>
              </w:rPr>
              <w:t>0.07</w:t>
            </w:r>
          </w:p>
        </w:tc>
        <w:tc>
          <w:tcPr>
            <w:tcW w:w="851" w:type="dxa"/>
            <w:tcBorders>
              <w:top w:val="single" w:sz="4" w:space="0" w:color="auto"/>
              <w:left w:val="nil"/>
              <w:bottom w:val="single" w:sz="4" w:space="0" w:color="auto"/>
              <w:right w:val="single" w:sz="4" w:space="0" w:color="auto"/>
            </w:tcBorders>
            <w:shd w:val="clear" w:color="auto" w:fill="auto"/>
            <w:vAlign w:val="center"/>
          </w:tcPr>
          <w:p w:rsidR="00A94B95" w:rsidRPr="009070D0" w:rsidRDefault="00A94B95" w:rsidP="00420009">
            <w:pPr>
              <w:jc w:val="center"/>
              <w:rPr>
                <w:sz w:val="20"/>
                <w:szCs w:val="20"/>
              </w:rPr>
            </w:pPr>
          </w:p>
        </w:tc>
      </w:tr>
      <w:tr w:rsidR="00A94B95" w:rsidRPr="009070D0" w:rsidTr="00AE344A">
        <w:trPr>
          <w:trHeight w:val="600"/>
        </w:trPr>
        <w:tc>
          <w:tcPr>
            <w:tcW w:w="595" w:type="dxa"/>
            <w:tcBorders>
              <w:top w:val="single" w:sz="4" w:space="0" w:color="auto"/>
              <w:left w:val="single" w:sz="4" w:space="0" w:color="auto"/>
              <w:bottom w:val="single" w:sz="4" w:space="0" w:color="auto"/>
              <w:right w:val="single" w:sz="4" w:space="0" w:color="auto"/>
            </w:tcBorders>
            <w:vAlign w:val="center"/>
          </w:tcPr>
          <w:p w:rsidR="00A94B95" w:rsidRPr="009070D0" w:rsidRDefault="00A94B95" w:rsidP="00420009">
            <w:pPr>
              <w:spacing w:line="280" w:lineRule="exact"/>
              <w:jc w:val="center"/>
              <w:rPr>
                <w:szCs w:val="21"/>
              </w:rPr>
            </w:pPr>
            <w:r w:rsidRPr="009070D0">
              <w:rPr>
                <w:rFonts w:hint="eastAsia"/>
                <w:szCs w:val="21"/>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C3504022012117120127703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94B95" w:rsidRPr="009070D0" w:rsidRDefault="00A94B95">
            <w:pPr>
              <w:rPr>
                <w:rFonts w:ascii="宋体" w:hAnsi="宋体" w:cs="宋体"/>
                <w:sz w:val="20"/>
                <w:szCs w:val="20"/>
              </w:rPr>
            </w:pPr>
            <w:r w:rsidRPr="009070D0">
              <w:rPr>
                <w:rFonts w:hint="eastAsia"/>
                <w:sz w:val="20"/>
                <w:szCs w:val="20"/>
              </w:rPr>
              <w:t>福建省磐石混凝土工程有限公司小蕉李子园采石场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建筑用花岗岩</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94B95" w:rsidRPr="009070D0" w:rsidRDefault="00A94B95" w:rsidP="00A94B95">
            <w:pPr>
              <w:jc w:val="center"/>
              <w:rPr>
                <w:rFonts w:ascii="宋体" w:hAnsi="宋体" w:cs="宋体"/>
                <w:sz w:val="20"/>
                <w:szCs w:val="20"/>
              </w:rPr>
            </w:pPr>
            <w:r w:rsidRPr="009070D0">
              <w:rPr>
                <w:rFonts w:hint="eastAsia"/>
                <w:sz w:val="20"/>
                <w:szCs w:val="20"/>
              </w:rPr>
              <w:t>20181008</w:t>
            </w:r>
            <w:r w:rsidRPr="009070D0">
              <w:rPr>
                <w:rFonts w:hint="eastAsia"/>
                <w:sz w:val="20"/>
                <w:szCs w:val="20"/>
              </w:rPr>
              <w:t>至</w:t>
            </w:r>
            <w:r w:rsidRPr="009070D0">
              <w:rPr>
                <w:rFonts w:hint="eastAsia"/>
                <w:sz w:val="20"/>
                <w:szCs w:val="20"/>
              </w:rPr>
              <w:t>20221115</w:t>
            </w:r>
          </w:p>
        </w:tc>
        <w:tc>
          <w:tcPr>
            <w:tcW w:w="1134" w:type="dxa"/>
            <w:tcBorders>
              <w:top w:val="single" w:sz="4" w:space="0" w:color="auto"/>
              <w:left w:val="nil"/>
              <w:bottom w:val="single" w:sz="4" w:space="0" w:color="auto"/>
              <w:right w:val="single" w:sz="4" w:space="0" w:color="auto"/>
            </w:tcBorders>
            <w:shd w:val="clear" w:color="auto" w:fill="auto"/>
            <w:vAlign w:val="center"/>
          </w:tcPr>
          <w:p w:rsidR="00A94B95" w:rsidRPr="009070D0" w:rsidRDefault="00A94B95">
            <w:pPr>
              <w:jc w:val="center"/>
              <w:rPr>
                <w:rFonts w:ascii="宋体" w:hAnsi="宋体" w:cs="宋体"/>
                <w:sz w:val="20"/>
                <w:szCs w:val="20"/>
              </w:rPr>
            </w:pPr>
            <w:r w:rsidRPr="009070D0">
              <w:rPr>
                <w:rFonts w:hint="eastAsia"/>
                <w:sz w:val="20"/>
                <w:szCs w:val="20"/>
              </w:rPr>
              <w:t>0.0618</w:t>
            </w:r>
          </w:p>
        </w:tc>
        <w:tc>
          <w:tcPr>
            <w:tcW w:w="851" w:type="dxa"/>
            <w:tcBorders>
              <w:top w:val="single" w:sz="4" w:space="0" w:color="auto"/>
              <w:left w:val="nil"/>
              <w:bottom w:val="single" w:sz="4" w:space="0" w:color="auto"/>
              <w:right w:val="single" w:sz="4" w:space="0" w:color="auto"/>
            </w:tcBorders>
            <w:shd w:val="clear" w:color="auto" w:fill="auto"/>
            <w:vAlign w:val="center"/>
          </w:tcPr>
          <w:p w:rsidR="00A94B95" w:rsidRPr="009070D0" w:rsidRDefault="00A94B95" w:rsidP="008A1E24">
            <w:pPr>
              <w:widowControl/>
              <w:jc w:val="center"/>
              <w:rPr>
                <w:b/>
                <w:bCs/>
                <w:kern w:val="0"/>
                <w:sz w:val="20"/>
                <w:szCs w:val="20"/>
              </w:rPr>
            </w:pPr>
          </w:p>
        </w:tc>
      </w:tr>
      <w:tr w:rsidR="00A94B95" w:rsidRPr="009070D0" w:rsidTr="00AE344A">
        <w:trPr>
          <w:trHeight w:val="600"/>
        </w:trPr>
        <w:tc>
          <w:tcPr>
            <w:tcW w:w="595" w:type="dxa"/>
            <w:tcBorders>
              <w:top w:val="single" w:sz="4" w:space="0" w:color="auto"/>
              <w:left w:val="single" w:sz="4" w:space="0" w:color="auto"/>
              <w:bottom w:val="single" w:sz="4" w:space="0" w:color="auto"/>
              <w:right w:val="single" w:sz="4" w:space="0" w:color="auto"/>
            </w:tcBorders>
            <w:vAlign w:val="center"/>
          </w:tcPr>
          <w:p w:rsidR="00A94B95" w:rsidRPr="009070D0" w:rsidRDefault="00A94B95" w:rsidP="00420009">
            <w:pPr>
              <w:spacing w:line="280" w:lineRule="exact"/>
              <w:jc w:val="center"/>
              <w:rPr>
                <w:szCs w:val="21"/>
              </w:rPr>
            </w:pPr>
            <w:r w:rsidRPr="009070D0">
              <w:rPr>
                <w:rFonts w:hint="eastAsia"/>
                <w:szCs w:val="21"/>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C3504022019067130148032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94B95" w:rsidRPr="009070D0" w:rsidRDefault="00A94B95">
            <w:pPr>
              <w:rPr>
                <w:rFonts w:ascii="宋体" w:hAnsi="宋体" w:cs="宋体"/>
                <w:sz w:val="20"/>
                <w:szCs w:val="20"/>
              </w:rPr>
            </w:pPr>
            <w:r w:rsidRPr="009070D0">
              <w:rPr>
                <w:rFonts w:hint="eastAsia"/>
                <w:sz w:val="20"/>
                <w:szCs w:val="20"/>
              </w:rPr>
              <w:t>三明市梅列区老鼠坂矿区建筑用花岗岩矿（机制砂用）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4B95" w:rsidRPr="009070D0" w:rsidRDefault="00A94B95">
            <w:pPr>
              <w:jc w:val="center"/>
              <w:rPr>
                <w:rFonts w:ascii="宋体" w:hAnsi="宋体" w:cs="宋体"/>
                <w:sz w:val="20"/>
                <w:szCs w:val="20"/>
              </w:rPr>
            </w:pPr>
            <w:r w:rsidRPr="009070D0">
              <w:rPr>
                <w:rFonts w:hint="eastAsia"/>
                <w:sz w:val="20"/>
                <w:szCs w:val="20"/>
              </w:rPr>
              <w:t>建筑用花岗岩</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94B95" w:rsidRPr="009070D0" w:rsidRDefault="00A94B95" w:rsidP="00A94B95">
            <w:pPr>
              <w:jc w:val="center"/>
              <w:rPr>
                <w:rFonts w:ascii="宋体" w:hAnsi="宋体" w:cs="宋体"/>
                <w:sz w:val="20"/>
                <w:szCs w:val="20"/>
              </w:rPr>
            </w:pPr>
            <w:r w:rsidRPr="009070D0">
              <w:rPr>
                <w:rFonts w:hint="eastAsia"/>
                <w:sz w:val="20"/>
                <w:szCs w:val="20"/>
              </w:rPr>
              <w:t>20190606</w:t>
            </w:r>
            <w:r w:rsidRPr="009070D0">
              <w:rPr>
                <w:rFonts w:hint="eastAsia"/>
                <w:sz w:val="20"/>
                <w:szCs w:val="20"/>
              </w:rPr>
              <w:t>至</w:t>
            </w:r>
            <w:r w:rsidRPr="009070D0">
              <w:rPr>
                <w:rFonts w:hint="eastAsia"/>
                <w:sz w:val="20"/>
                <w:szCs w:val="20"/>
              </w:rPr>
              <w:t>20290606</w:t>
            </w:r>
          </w:p>
        </w:tc>
        <w:tc>
          <w:tcPr>
            <w:tcW w:w="1134" w:type="dxa"/>
            <w:tcBorders>
              <w:top w:val="single" w:sz="4" w:space="0" w:color="auto"/>
              <w:left w:val="nil"/>
              <w:bottom w:val="single" w:sz="4" w:space="0" w:color="auto"/>
              <w:right w:val="single" w:sz="4" w:space="0" w:color="auto"/>
            </w:tcBorders>
            <w:shd w:val="clear" w:color="auto" w:fill="auto"/>
            <w:vAlign w:val="center"/>
          </w:tcPr>
          <w:p w:rsidR="00A94B95" w:rsidRPr="009070D0" w:rsidRDefault="00A94B95">
            <w:pPr>
              <w:jc w:val="center"/>
              <w:rPr>
                <w:rFonts w:ascii="宋体" w:hAnsi="宋体" w:cs="宋体"/>
                <w:sz w:val="20"/>
                <w:szCs w:val="20"/>
              </w:rPr>
            </w:pPr>
            <w:r w:rsidRPr="009070D0">
              <w:rPr>
                <w:rFonts w:hint="eastAsia"/>
                <w:sz w:val="20"/>
                <w:szCs w:val="20"/>
              </w:rPr>
              <w:t>0.1486</w:t>
            </w:r>
          </w:p>
        </w:tc>
        <w:tc>
          <w:tcPr>
            <w:tcW w:w="851" w:type="dxa"/>
            <w:tcBorders>
              <w:top w:val="single" w:sz="4" w:space="0" w:color="auto"/>
              <w:left w:val="nil"/>
              <w:bottom w:val="single" w:sz="4" w:space="0" w:color="auto"/>
              <w:right w:val="single" w:sz="4" w:space="0" w:color="auto"/>
            </w:tcBorders>
            <w:shd w:val="clear" w:color="auto" w:fill="auto"/>
            <w:vAlign w:val="center"/>
          </w:tcPr>
          <w:p w:rsidR="00A94B95" w:rsidRPr="009070D0" w:rsidRDefault="00A94B95" w:rsidP="00420009">
            <w:pPr>
              <w:jc w:val="center"/>
              <w:rPr>
                <w:sz w:val="20"/>
                <w:szCs w:val="20"/>
              </w:rPr>
            </w:pPr>
          </w:p>
        </w:tc>
      </w:tr>
    </w:tbl>
    <w:p w:rsidR="000E0B00" w:rsidRPr="009070D0" w:rsidRDefault="000E0B00" w:rsidP="00784715">
      <w:pPr>
        <w:spacing w:line="500" w:lineRule="exact"/>
        <w:ind w:firstLineChars="200" w:firstLine="560"/>
        <w:rPr>
          <w:rFonts w:hAnsi="宋体"/>
          <w:sz w:val="28"/>
          <w:szCs w:val="28"/>
        </w:rPr>
      </w:pPr>
    </w:p>
    <w:p w:rsidR="007D5477" w:rsidRPr="009070D0" w:rsidRDefault="007D5477" w:rsidP="0083773D">
      <w:pPr>
        <w:pStyle w:val="2"/>
        <w:spacing w:before="174" w:after="87"/>
      </w:pPr>
      <w:bookmarkStart w:id="162" w:name="_Toc109655121"/>
      <w:bookmarkStart w:id="163" w:name="_Toc459126213"/>
      <w:bookmarkStart w:id="164" w:name="_Toc491158412"/>
      <w:bookmarkStart w:id="165" w:name="_Toc504298219"/>
      <w:bookmarkStart w:id="166" w:name="_Toc504556099"/>
      <w:bookmarkStart w:id="167" w:name="_Toc61859706"/>
      <w:r w:rsidRPr="009070D0">
        <w:rPr>
          <w:rFonts w:hint="eastAsia"/>
        </w:rPr>
        <w:lastRenderedPageBreak/>
        <w:t>四、规范尾矿废石及工程建设项目范围内砂石管理</w:t>
      </w:r>
      <w:bookmarkEnd w:id="162"/>
    </w:p>
    <w:p w:rsidR="007D5477" w:rsidRPr="009070D0" w:rsidRDefault="007D5477" w:rsidP="007D5477">
      <w:pPr>
        <w:spacing w:line="500" w:lineRule="exact"/>
        <w:ind w:firstLineChars="200" w:firstLine="560"/>
        <w:rPr>
          <w:rFonts w:hAnsi="宋体"/>
          <w:sz w:val="28"/>
          <w:szCs w:val="28"/>
        </w:rPr>
      </w:pPr>
      <w:r w:rsidRPr="009070D0">
        <w:rPr>
          <w:rFonts w:hAnsi="宋体" w:hint="eastAsia"/>
          <w:sz w:val="28"/>
          <w:szCs w:val="28"/>
        </w:rPr>
        <w:t>已设采矿权在采矿许可证有效期内回收利用其尾矿资源的，无需另行办理采矿权登记；采矿权人根据批准的开采设计建设开拓系统或表土剥离过程中产生的采矿废石优先采用采空区充填及生态修复治理，自用有余对外销售的，按规定缴纳相关费用。</w:t>
      </w:r>
    </w:p>
    <w:p w:rsidR="007D5477" w:rsidRPr="009070D0" w:rsidRDefault="007D5477" w:rsidP="007D5477">
      <w:pPr>
        <w:spacing w:line="500" w:lineRule="exact"/>
        <w:ind w:firstLineChars="200" w:firstLine="560"/>
        <w:rPr>
          <w:rFonts w:hAnsi="宋体"/>
          <w:sz w:val="28"/>
          <w:szCs w:val="28"/>
        </w:rPr>
      </w:pPr>
      <w:r w:rsidRPr="009070D0">
        <w:rPr>
          <w:rFonts w:hAnsi="宋体" w:hint="eastAsia"/>
          <w:sz w:val="28"/>
          <w:szCs w:val="28"/>
        </w:rPr>
        <w:t>对于已取得立项批准文件的工程建设项目在批准用地红线范围内，因施工需要在建设工期内开采砂石的，</w:t>
      </w:r>
      <w:r w:rsidR="008B0672" w:rsidRPr="009070D0">
        <w:rPr>
          <w:rFonts w:hAnsi="宋体" w:hint="eastAsia"/>
          <w:sz w:val="28"/>
          <w:szCs w:val="28"/>
        </w:rPr>
        <w:t>区</w:t>
      </w:r>
      <w:r w:rsidRPr="009070D0">
        <w:rPr>
          <w:rFonts w:hAnsi="宋体" w:hint="eastAsia"/>
          <w:sz w:val="28"/>
          <w:szCs w:val="28"/>
        </w:rPr>
        <w:t>自然资源部门应牵头制定剩余砂石处置方案，并报</w:t>
      </w:r>
      <w:r w:rsidR="008B0672" w:rsidRPr="009070D0">
        <w:rPr>
          <w:rFonts w:hAnsi="宋体" w:hint="eastAsia"/>
          <w:sz w:val="28"/>
          <w:szCs w:val="28"/>
        </w:rPr>
        <w:t>区</w:t>
      </w:r>
      <w:r w:rsidRPr="009070D0">
        <w:rPr>
          <w:rFonts w:hAnsi="宋体" w:hint="eastAsia"/>
          <w:sz w:val="28"/>
          <w:szCs w:val="28"/>
        </w:rPr>
        <w:t>人民政府批复后实施，纳入公共资源交易平台公开有偿处置。</w:t>
      </w:r>
    </w:p>
    <w:bookmarkEnd w:id="163"/>
    <w:bookmarkEnd w:id="164"/>
    <w:bookmarkEnd w:id="165"/>
    <w:bookmarkEnd w:id="166"/>
    <w:bookmarkEnd w:id="167"/>
    <w:p w:rsidR="00E027A8" w:rsidRPr="009070D0" w:rsidRDefault="00E027A8" w:rsidP="001476E8">
      <w:pPr>
        <w:spacing w:line="500" w:lineRule="exact"/>
        <w:ind w:firstLineChars="200" w:firstLine="560"/>
        <w:rPr>
          <w:sz w:val="28"/>
          <w:szCs w:val="28"/>
        </w:rPr>
      </w:pPr>
    </w:p>
    <w:p w:rsidR="00E57953" w:rsidRPr="009070D0" w:rsidRDefault="00E57953" w:rsidP="001476E8">
      <w:pPr>
        <w:pStyle w:val="Default"/>
        <w:spacing w:line="500" w:lineRule="exact"/>
        <w:jc w:val="both"/>
        <w:rPr>
          <w:rFonts w:ascii="Times New Roman" w:eastAsia="宋体" w:hAnsi="Times New Roman" w:cs="Times New Roman"/>
          <w:color w:val="auto"/>
          <w:sz w:val="30"/>
          <w:szCs w:val="30"/>
        </w:rPr>
        <w:sectPr w:rsidR="00E57953" w:rsidRPr="009070D0" w:rsidSect="00425B11">
          <w:headerReference w:type="default" r:id="rId18"/>
          <w:pgSz w:w="11907" w:h="16840" w:code="9"/>
          <w:pgMar w:top="1418" w:right="1418" w:bottom="1418" w:left="1701" w:header="851" w:footer="992" w:gutter="0"/>
          <w:cols w:space="425"/>
          <w:docGrid w:type="lines" w:linePitch="348" w:charSpace="13694"/>
        </w:sectPr>
      </w:pPr>
    </w:p>
    <w:p w:rsidR="00F14E6B" w:rsidRPr="009070D0" w:rsidRDefault="00F14E6B" w:rsidP="0083773D">
      <w:pPr>
        <w:pStyle w:val="1"/>
        <w:spacing w:before="348" w:after="348"/>
        <w:rPr>
          <w:rFonts w:hAnsi="Times New Roman"/>
        </w:rPr>
      </w:pPr>
      <w:bookmarkStart w:id="168" w:name="_Toc250616254"/>
      <w:bookmarkStart w:id="169" w:name="_Toc267488986"/>
      <w:bookmarkStart w:id="170" w:name="_Toc459126214"/>
      <w:bookmarkStart w:id="171" w:name="_Toc491158413"/>
      <w:bookmarkStart w:id="172" w:name="_Toc504298220"/>
      <w:bookmarkStart w:id="173" w:name="_Toc504556100"/>
      <w:bookmarkStart w:id="174" w:name="_Toc61859707"/>
      <w:bookmarkStart w:id="175" w:name="_Toc109655122"/>
      <w:bookmarkEnd w:id="144"/>
      <w:bookmarkEnd w:id="145"/>
      <w:bookmarkEnd w:id="146"/>
      <w:bookmarkEnd w:id="147"/>
      <w:bookmarkEnd w:id="148"/>
      <w:bookmarkEnd w:id="149"/>
      <w:bookmarkEnd w:id="150"/>
      <w:bookmarkEnd w:id="151"/>
      <w:r w:rsidRPr="009070D0">
        <w:lastRenderedPageBreak/>
        <w:t>第</w:t>
      </w:r>
      <w:r w:rsidR="00DE4775" w:rsidRPr="009070D0">
        <w:t>五</w:t>
      </w:r>
      <w:r w:rsidRPr="009070D0">
        <w:t>章</w:t>
      </w:r>
      <w:r w:rsidR="00317067" w:rsidRPr="009070D0">
        <w:rPr>
          <w:rFonts w:hAnsi="Times New Roman"/>
        </w:rPr>
        <w:t xml:space="preserve">  </w:t>
      </w:r>
      <w:r w:rsidR="003B16EC" w:rsidRPr="009070D0">
        <w:t>矿山地质环境</w:t>
      </w:r>
      <w:r w:rsidRPr="009070D0">
        <w:t>保护</w:t>
      </w:r>
      <w:r w:rsidR="00470FB7" w:rsidRPr="009070D0">
        <w:t>和绿色矿山建设</w:t>
      </w:r>
      <w:bookmarkStart w:id="176" w:name="_Toc195498774"/>
      <w:bookmarkStart w:id="177" w:name="_Toc203185674"/>
      <w:bookmarkEnd w:id="168"/>
      <w:bookmarkEnd w:id="169"/>
      <w:bookmarkEnd w:id="170"/>
      <w:bookmarkEnd w:id="171"/>
      <w:bookmarkEnd w:id="172"/>
      <w:bookmarkEnd w:id="173"/>
      <w:bookmarkEnd w:id="174"/>
      <w:bookmarkEnd w:id="175"/>
    </w:p>
    <w:bookmarkEnd w:id="176"/>
    <w:bookmarkEnd w:id="177"/>
    <w:p w:rsidR="00C46A3C" w:rsidRPr="009070D0" w:rsidRDefault="00562B12" w:rsidP="00080347">
      <w:pPr>
        <w:spacing w:line="500" w:lineRule="exact"/>
        <w:ind w:firstLineChars="200" w:firstLine="560"/>
        <w:rPr>
          <w:sz w:val="28"/>
          <w:szCs w:val="28"/>
        </w:rPr>
      </w:pPr>
      <w:r w:rsidRPr="009070D0">
        <w:rPr>
          <w:rFonts w:ascii="宋体" w:hAnsi="宋体"/>
          <w:sz w:val="28"/>
          <w:szCs w:val="28"/>
        </w:rPr>
        <w:t>贯彻</w:t>
      </w:r>
      <w:r w:rsidR="003B1B64" w:rsidRPr="009070D0">
        <w:rPr>
          <w:rFonts w:ascii="宋体" w:hAnsi="宋体"/>
          <w:sz w:val="28"/>
          <w:szCs w:val="28"/>
        </w:rPr>
        <w:t>“在保护中开发，在开发中保护”的方针，</w:t>
      </w:r>
      <w:r w:rsidR="00DC7265" w:rsidRPr="009070D0">
        <w:rPr>
          <w:rFonts w:ascii="宋体" w:hAnsi="宋体"/>
          <w:sz w:val="28"/>
          <w:szCs w:val="28"/>
        </w:rPr>
        <w:t>明确矿山企业对</w:t>
      </w:r>
      <w:r w:rsidR="003B16EC" w:rsidRPr="009070D0">
        <w:rPr>
          <w:rFonts w:ascii="宋体" w:hAnsi="宋体"/>
          <w:sz w:val="28"/>
          <w:szCs w:val="28"/>
        </w:rPr>
        <w:t>矿山地质环境</w:t>
      </w:r>
      <w:r w:rsidR="00F06607" w:rsidRPr="009070D0">
        <w:rPr>
          <w:rFonts w:ascii="宋体" w:hAnsi="宋体"/>
          <w:sz w:val="28"/>
          <w:szCs w:val="28"/>
        </w:rPr>
        <w:t>保护与治理</w:t>
      </w:r>
      <w:r w:rsidR="00DC7265" w:rsidRPr="009070D0">
        <w:rPr>
          <w:rFonts w:ascii="宋体" w:hAnsi="宋体"/>
          <w:sz w:val="28"/>
          <w:szCs w:val="28"/>
        </w:rPr>
        <w:t>的主体责任，</w:t>
      </w:r>
      <w:r w:rsidRPr="009070D0">
        <w:rPr>
          <w:rFonts w:ascii="宋体" w:hAnsi="宋体"/>
          <w:sz w:val="28"/>
          <w:szCs w:val="28"/>
        </w:rPr>
        <w:t>按</w:t>
      </w:r>
      <w:r w:rsidR="003B1B64" w:rsidRPr="009070D0">
        <w:rPr>
          <w:rFonts w:ascii="宋体" w:hAnsi="宋体"/>
          <w:sz w:val="28"/>
          <w:szCs w:val="28"/>
        </w:rPr>
        <w:t>计划</w:t>
      </w:r>
      <w:r w:rsidRPr="009070D0">
        <w:rPr>
          <w:rFonts w:ascii="宋体" w:hAnsi="宋体"/>
          <w:sz w:val="28"/>
          <w:szCs w:val="28"/>
        </w:rPr>
        <w:t>、</w:t>
      </w:r>
      <w:r w:rsidR="003B1B64" w:rsidRPr="009070D0">
        <w:rPr>
          <w:rFonts w:ascii="宋体" w:hAnsi="宋体"/>
          <w:sz w:val="28"/>
          <w:szCs w:val="28"/>
        </w:rPr>
        <w:t>有步骤地开展矿山植被恢复、土地复垦治理</w:t>
      </w:r>
      <w:r w:rsidRPr="009070D0">
        <w:rPr>
          <w:rFonts w:ascii="宋体" w:hAnsi="宋体"/>
          <w:sz w:val="28"/>
          <w:szCs w:val="28"/>
        </w:rPr>
        <w:t>工程</w:t>
      </w:r>
      <w:r w:rsidR="003B1B64" w:rsidRPr="009070D0">
        <w:rPr>
          <w:rFonts w:ascii="宋体" w:hAnsi="宋体"/>
          <w:sz w:val="28"/>
          <w:szCs w:val="28"/>
        </w:rPr>
        <w:t>，</w:t>
      </w:r>
      <w:r w:rsidR="00F06607" w:rsidRPr="009070D0">
        <w:rPr>
          <w:rFonts w:ascii="宋体" w:hAnsi="宋体"/>
          <w:sz w:val="28"/>
          <w:szCs w:val="28"/>
        </w:rPr>
        <w:t>促进</w:t>
      </w:r>
      <w:r w:rsidR="009F7599" w:rsidRPr="009070D0">
        <w:rPr>
          <w:rFonts w:ascii="宋体" w:hAnsi="宋体"/>
          <w:sz w:val="28"/>
          <w:szCs w:val="28"/>
        </w:rPr>
        <w:t>矿产资源开发与地质环境保护协调</w:t>
      </w:r>
      <w:r w:rsidR="0058432D" w:rsidRPr="009070D0">
        <w:rPr>
          <w:rFonts w:ascii="宋体" w:hAnsi="宋体"/>
          <w:sz w:val="28"/>
          <w:szCs w:val="28"/>
        </w:rPr>
        <w:t>发展</w:t>
      </w:r>
      <w:r w:rsidR="009F7599" w:rsidRPr="009070D0">
        <w:rPr>
          <w:rFonts w:ascii="宋体" w:hAnsi="宋体"/>
          <w:sz w:val="28"/>
          <w:szCs w:val="28"/>
        </w:rPr>
        <w:t>，</w:t>
      </w:r>
      <w:r w:rsidRPr="009070D0">
        <w:rPr>
          <w:rFonts w:ascii="宋体" w:hAnsi="宋体"/>
          <w:sz w:val="28"/>
          <w:szCs w:val="28"/>
        </w:rPr>
        <w:t>切实</w:t>
      </w:r>
      <w:r w:rsidR="00E0155E" w:rsidRPr="009070D0">
        <w:rPr>
          <w:rFonts w:ascii="宋体" w:hAnsi="宋体"/>
          <w:sz w:val="28"/>
          <w:szCs w:val="28"/>
        </w:rPr>
        <w:t>实现</w:t>
      </w:r>
      <w:r w:rsidR="009F7599" w:rsidRPr="009070D0">
        <w:rPr>
          <w:rFonts w:ascii="宋体" w:hAnsi="宋体"/>
          <w:sz w:val="28"/>
          <w:szCs w:val="28"/>
        </w:rPr>
        <w:t>矿业经济效益、社会效益、</w:t>
      </w:r>
      <w:r w:rsidR="0058432D" w:rsidRPr="009070D0">
        <w:rPr>
          <w:rFonts w:ascii="宋体" w:hAnsi="宋体"/>
          <w:sz w:val="28"/>
          <w:szCs w:val="28"/>
        </w:rPr>
        <w:t>生态</w:t>
      </w:r>
      <w:r w:rsidR="009F7599" w:rsidRPr="009070D0">
        <w:rPr>
          <w:rFonts w:ascii="宋体" w:hAnsi="宋体"/>
          <w:sz w:val="28"/>
          <w:szCs w:val="28"/>
        </w:rPr>
        <w:t>效益</w:t>
      </w:r>
      <w:r w:rsidR="009F7599" w:rsidRPr="009070D0">
        <w:rPr>
          <w:rFonts w:hAnsi="宋体"/>
          <w:sz w:val="28"/>
          <w:szCs w:val="28"/>
        </w:rPr>
        <w:t>有机统一。</w:t>
      </w:r>
    </w:p>
    <w:p w:rsidR="003B1B64" w:rsidRPr="009070D0" w:rsidRDefault="00A115F1" w:rsidP="0083773D">
      <w:pPr>
        <w:pStyle w:val="2"/>
        <w:spacing w:before="174" w:after="87"/>
        <w:rPr>
          <w:rFonts w:hAnsi="Times New Roman"/>
        </w:rPr>
      </w:pPr>
      <w:bookmarkStart w:id="178" w:name="_Toc459126215"/>
      <w:bookmarkStart w:id="179" w:name="_Toc491158414"/>
      <w:bookmarkStart w:id="180" w:name="_Toc504298221"/>
      <w:bookmarkStart w:id="181" w:name="_Toc504556101"/>
      <w:bookmarkStart w:id="182" w:name="_Toc61859708"/>
      <w:bookmarkStart w:id="183" w:name="_Toc109655123"/>
      <w:r w:rsidRPr="009070D0">
        <w:t>一、</w:t>
      </w:r>
      <w:bookmarkEnd w:id="178"/>
      <w:bookmarkEnd w:id="179"/>
      <w:bookmarkEnd w:id="180"/>
      <w:bookmarkEnd w:id="181"/>
      <w:r w:rsidR="0081304F" w:rsidRPr="009070D0">
        <w:t>矿山地质环境保护</w:t>
      </w:r>
      <w:bookmarkEnd w:id="182"/>
      <w:bookmarkEnd w:id="183"/>
    </w:p>
    <w:p w:rsidR="0014321F" w:rsidRPr="009070D0" w:rsidRDefault="0014321F" w:rsidP="0083773D">
      <w:pPr>
        <w:pStyle w:val="3"/>
        <w:spacing w:before="174" w:after="87"/>
      </w:pPr>
      <w:bookmarkStart w:id="184" w:name="_Toc61859709"/>
      <w:bookmarkStart w:id="185" w:name="_Toc203185677"/>
      <w:r w:rsidRPr="009070D0">
        <w:rPr>
          <w:rFonts w:hint="eastAsia"/>
        </w:rPr>
        <w:t>（一）新建矿山生态</w:t>
      </w:r>
      <w:r w:rsidR="00AC1871" w:rsidRPr="009070D0">
        <w:rPr>
          <w:rFonts w:hint="eastAsia"/>
        </w:rPr>
        <w:t>环境</w:t>
      </w:r>
      <w:r w:rsidRPr="009070D0">
        <w:rPr>
          <w:rFonts w:hint="eastAsia"/>
        </w:rPr>
        <w:t>保护</w:t>
      </w:r>
      <w:r w:rsidR="00AC1871" w:rsidRPr="009070D0">
        <w:rPr>
          <w:rFonts w:hint="eastAsia"/>
        </w:rPr>
        <w:t>及建设</w:t>
      </w:r>
      <w:r w:rsidRPr="009070D0">
        <w:rPr>
          <w:rFonts w:hint="eastAsia"/>
        </w:rPr>
        <w:t>要求</w:t>
      </w:r>
    </w:p>
    <w:p w:rsidR="0014321F" w:rsidRPr="009070D0" w:rsidRDefault="0014321F" w:rsidP="0014321F">
      <w:pPr>
        <w:spacing w:line="500" w:lineRule="exact"/>
        <w:ind w:firstLineChars="200" w:firstLine="560"/>
        <w:rPr>
          <w:rFonts w:ascii="宋体" w:hAnsi="宋体"/>
          <w:sz w:val="28"/>
          <w:szCs w:val="28"/>
        </w:rPr>
      </w:pPr>
      <w:r w:rsidRPr="009070D0">
        <w:rPr>
          <w:rFonts w:ascii="宋体" w:hAnsi="宋体" w:hint="eastAsia"/>
          <w:sz w:val="28"/>
          <w:szCs w:val="28"/>
        </w:rPr>
        <w:t>新建矿山应当提交经专家评审通过的矿山地质勘查报告、《矿山矿产资源开发利用、地质环境治理恢复、土地复垦方案》（“三合一”方案）、经生态环境部门审批同意的矿山环境影响评价报告。全面实施“三合一”管理机制，实现同步编制、同步审查、同步实施。落实方案编制、审查和实施的相应责任，确保方案的科学性、合理性和严肃性。</w:t>
      </w:r>
      <w:r w:rsidR="00AC1871" w:rsidRPr="009070D0">
        <w:rPr>
          <w:rFonts w:ascii="宋体" w:hAnsi="宋体" w:hint="eastAsia"/>
          <w:sz w:val="28"/>
          <w:szCs w:val="28"/>
        </w:rPr>
        <w:t>新建矿山应按绿色矿山要求投入建设。</w:t>
      </w:r>
    </w:p>
    <w:p w:rsidR="0014321F" w:rsidRPr="009070D0" w:rsidRDefault="0014321F" w:rsidP="0083773D">
      <w:pPr>
        <w:pStyle w:val="3"/>
        <w:spacing w:before="174" w:after="87"/>
      </w:pPr>
      <w:r w:rsidRPr="009070D0">
        <w:t>（二）</w:t>
      </w:r>
      <w:r w:rsidRPr="009070D0">
        <w:rPr>
          <w:rFonts w:hint="eastAsia"/>
        </w:rPr>
        <w:t>生产矿山地质环境保护管理措施</w:t>
      </w:r>
    </w:p>
    <w:p w:rsidR="0014321F" w:rsidRPr="009070D0" w:rsidRDefault="0014321F" w:rsidP="0014321F">
      <w:pPr>
        <w:spacing w:line="500" w:lineRule="exact"/>
        <w:ind w:firstLineChars="200" w:firstLine="560"/>
        <w:rPr>
          <w:rFonts w:ascii="宋体" w:hAnsi="宋体"/>
          <w:sz w:val="28"/>
          <w:szCs w:val="28"/>
        </w:rPr>
      </w:pPr>
      <w:r w:rsidRPr="009070D0">
        <w:rPr>
          <w:rFonts w:ascii="宋体" w:hAnsi="宋体" w:hint="eastAsia"/>
          <w:sz w:val="28"/>
          <w:szCs w:val="28"/>
        </w:rPr>
        <w:t>1、坚持“谁开发，谁保护；谁污染，谁治理；谁破坏，谁恢复”的原则，按照“三合一”方案，督促矿山企业“边开采边治理”</w:t>
      </w:r>
      <w:r w:rsidRPr="009070D0">
        <w:rPr>
          <w:rFonts w:ascii="宋体" w:hAnsi="宋体"/>
          <w:sz w:val="28"/>
          <w:szCs w:val="28"/>
        </w:rPr>
        <w:t>，</w:t>
      </w:r>
      <w:r w:rsidRPr="009070D0">
        <w:rPr>
          <w:rFonts w:ascii="宋体" w:hAnsi="宋体" w:hint="eastAsia"/>
          <w:sz w:val="28"/>
          <w:szCs w:val="28"/>
        </w:rPr>
        <w:t>使</w:t>
      </w:r>
      <w:r w:rsidRPr="009070D0">
        <w:rPr>
          <w:rFonts w:ascii="宋体" w:hAnsi="宋体"/>
          <w:sz w:val="28"/>
          <w:szCs w:val="28"/>
        </w:rPr>
        <w:t>矿山地质环境得到有效保护和及时治理</w:t>
      </w:r>
      <w:r w:rsidRPr="009070D0">
        <w:rPr>
          <w:rFonts w:ascii="宋体" w:hAnsi="宋体" w:hint="eastAsia"/>
          <w:sz w:val="28"/>
          <w:szCs w:val="28"/>
        </w:rPr>
        <w:t>。</w:t>
      </w:r>
    </w:p>
    <w:p w:rsidR="0014321F" w:rsidRPr="009070D0" w:rsidRDefault="0014321F" w:rsidP="0014321F">
      <w:pPr>
        <w:spacing w:line="500" w:lineRule="exact"/>
        <w:ind w:firstLineChars="200" w:firstLine="560"/>
        <w:rPr>
          <w:rFonts w:ascii="宋体" w:hAnsi="宋体"/>
          <w:sz w:val="28"/>
          <w:szCs w:val="28"/>
        </w:rPr>
      </w:pPr>
      <w:r w:rsidRPr="009070D0">
        <w:rPr>
          <w:rFonts w:ascii="宋体" w:hAnsi="宋体" w:hint="eastAsia"/>
          <w:sz w:val="28"/>
          <w:szCs w:val="28"/>
        </w:rPr>
        <w:t>2、严格落实《福建省矿山地质环境治理恢复基金管理办法》。督促矿山企业设立地质环境治理恢复基金，在银行设立专用基金帐户，并根据各年度治理安排计提基金数额。</w:t>
      </w:r>
    </w:p>
    <w:p w:rsidR="0014321F" w:rsidRPr="009070D0" w:rsidRDefault="0014321F" w:rsidP="0014321F">
      <w:pPr>
        <w:spacing w:line="500" w:lineRule="exact"/>
        <w:ind w:firstLineChars="200" w:firstLine="560"/>
        <w:rPr>
          <w:rFonts w:ascii="宋体" w:hAnsi="宋体"/>
          <w:sz w:val="28"/>
          <w:szCs w:val="28"/>
        </w:rPr>
      </w:pPr>
      <w:r w:rsidRPr="009070D0">
        <w:rPr>
          <w:rFonts w:ascii="宋体" w:hAnsi="宋体" w:hint="eastAsia"/>
          <w:sz w:val="28"/>
          <w:szCs w:val="28"/>
        </w:rPr>
        <w:t>3、加强矿山地质环境恢复治理监管。</w:t>
      </w:r>
      <w:r w:rsidRPr="009070D0">
        <w:rPr>
          <w:rFonts w:ascii="宋体" w:hAnsi="宋体"/>
          <w:sz w:val="28"/>
          <w:szCs w:val="28"/>
        </w:rPr>
        <w:t>对不履行矿山地质环境恢复治理</w:t>
      </w:r>
      <w:r w:rsidRPr="009070D0">
        <w:rPr>
          <w:rFonts w:ascii="宋体" w:hAnsi="宋体" w:hint="eastAsia"/>
          <w:sz w:val="28"/>
          <w:szCs w:val="28"/>
        </w:rPr>
        <w:t>义务</w:t>
      </w:r>
      <w:r w:rsidRPr="009070D0">
        <w:rPr>
          <w:rFonts w:ascii="宋体" w:hAnsi="宋体"/>
          <w:sz w:val="28"/>
          <w:szCs w:val="28"/>
        </w:rPr>
        <w:t>或</w:t>
      </w:r>
      <w:r w:rsidRPr="009070D0">
        <w:rPr>
          <w:rFonts w:ascii="宋体" w:hAnsi="宋体" w:hint="eastAsia"/>
          <w:sz w:val="28"/>
          <w:szCs w:val="28"/>
        </w:rPr>
        <w:t>巡查</w:t>
      </w:r>
      <w:r w:rsidRPr="009070D0">
        <w:rPr>
          <w:rFonts w:ascii="宋体" w:hAnsi="宋体"/>
          <w:sz w:val="28"/>
          <w:szCs w:val="28"/>
        </w:rPr>
        <w:t>不合格的，</w:t>
      </w:r>
      <w:r w:rsidRPr="009070D0">
        <w:rPr>
          <w:rFonts w:ascii="宋体" w:hAnsi="宋体" w:hint="eastAsia"/>
          <w:sz w:val="28"/>
          <w:szCs w:val="28"/>
        </w:rPr>
        <w:t>发出整改通知，</w:t>
      </w:r>
      <w:r w:rsidR="007C0ED4" w:rsidRPr="009070D0">
        <w:rPr>
          <w:rFonts w:ascii="宋体" w:hAnsi="宋体" w:hint="eastAsia"/>
          <w:sz w:val="28"/>
          <w:szCs w:val="28"/>
        </w:rPr>
        <w:t>拒不整改或整改不到位的，</w:t>
      </w:r>
      <w:r w:rsidRPr="009070D0">
        <w:rPr>
          <w:rFonts w:ascii="宋体" w:hAnsi="宋体"/>
          <w:sz w:val="28"/>
          <w:szCs w:val="28"/>
        </w:rPr>
        <w:t>进行</w:t>
      </w:r>
      <w:r w:rsidRPr="009070D0">
        <w:rPr>
          <w:rFonts w:ascii="宋体" w:hAnsi="宋体" w:hint="eastAsia"/>
          <w:sz w:val="28"/>
          <w:szCs w:val="28"/>
        </w:rPr>
        <w:t>停业整顿</w:t>
      </w:r>
      <w:r w:rsidRPr="009070D0">
        <w:rPr>
          <w:rFonts w:ascii="宋体" w:hAnsi="宋体"/>
          <w:sz w:val="28"/>
          <w:szCs w:val="28"/>
        </w:rPr>
        <w:t>。</w:t>
      </w:r>
    </w:p>
    <w:p w:rsidR="0014321F" w:rsidRPr="009070D0" w:rsidRDefault="0014321F" w:rsidP="0014321F">
      <w:pPr>
        <w:spacing w:line="500" w:lineRule="exact"/>
        <w:ind w:firstLineChars="200" w:firstLine="560"/>
        <w:rPr>
          <w:rFonts w:ascii="宋体" w:hAnsi="宋体"/>
          <w:sz w:val="28"/>
          <w:szCs w:val="28"/>
        </w:rPr>
      </w:pPr>
      <w:r w:rsidRPr="009070D0">
        <w:rPr>
          <w:rFonts w:ascii="宋体" w:hAnsi="宋体" w:hint="eastAsia"/>
          <w:sz w:val="28"/>
          <w:szCs w:val="28"/>
        </w:rPr>
        <w:t>4、</w:t>
      </w:r>
      <w:r w:rsidRPr="009070D0">
        <w:rPr>
          <w:rFonts w:ascii="宋体" w:hAnsi="宋体"/>
          <w:sz w:val="28"/>
          <w:szCs w:val="28"/>
        </w:rPr>
        <w:t>矿山闭坑时，除提交闭坑地质报告外，</w:t>
      </w:r>
      <w:r w:rsidRPr="009070D0">
        <w:rPr>
          <w:rFonts w:ascii="宋体" w:hAnsi="宋体" w:hint="eastAsia"/>
          <w:sz w:val="28"/>
          <w:szCs w:val="28"/>
        </w:rPr>
        <w:t>还</w:t>
      </w:r>
      <w:r w:rsidRPr="009070D0">
        <w:rPr>
          <w:rFonts w:ascii="宋体" w:hAnsi="宋体"/>
          <w:sz w:val="28"/>
          <w:szCs w:val="28"/>
        </w:rPr>
        <w:t>必须根据土地复垦方案，</w:t>
      </w:r>
      <w:r w:rsidRPr="009070D0">
        <w:rPr>
          <w:rFonts w:ascii="宋体" w:hAnsi="宋体" w:hint="eastAsia"/>
          <w:sz w:val="28"/>
          <w:szCs w:val="28"/>
        </w:rPr>
        <w:t>使</w:t>
      </w:r>
      <w:r w:rsidRPr="009070D0">
        <w:rPr>
          <w:rFonts w:ascii="宋体" w:hAnsi="宋体"/>
          <w:sz w:val="28"/>
          <w:szCs w:val="28"/>
        </w:rPr>
        <w:t>矿山地质环境得到基本治理，开采破坏土地得到基本复垦利用。</w:t>
      </w:r>
    </w:p>
    <w:p w:rsidR="00650C03" w:rsidRPr="009070D0" w:rsidRDefault="00650C03" w:rsidP="0083773D">
      <w:pPr>
        <w:pStyle w:val="3"/>
        <w:spacing w:before="174" w:after="87"/>
      </w:pPr>
      <w:bookmarkStart w:id="186" w:name="_Toc61859714"/>
      <w:r w:rsidRPr="009070D0">
        <w:rPr>
          <w:rFonts w:hint="eastAsia"/>
        </w:rPr>
        <w:lastRenderedPageBreak/>
        <w:t>（</w:t>
      </w:r>
      <w:r w:rsidRPr="009070D0">
        <w:t>三</w:t>
      </w:r>
      <w:r w:rsidRPr="009070D0">
        <w:rPr>
          <w:rFonts w:hint="eastAsia"/>
        </w:rPr>
        <w:t>）</w:t>
      </w:r>
      <w:r w:rsidRPr="009070D0">
        <w:t>废弃矿山地质环境恢复治理</w:t>
      </w:r>
      <w:bookmarkEnd w:id="186"/>
    </w:p>
    <w:p w:rsidR="00650C03" w:rsidRPr="009070D0" w:rsidRDefault="00650C03" w:rsidP="00650C03">
      <w:pPr>
        <w:spacing w:line="500" w:lineRule="exact"/>
        <w:ind w:firstLineChars="200" w:firstLine="560"/>
        <w:rPr>
          <w:rFonts w:ascii="宋体" w:hAnsi="宋体"/>
          <w:sz w:val="28"/>
          <w:szCs w:val="28"/>
        </w:rPr>
      </w:pPr>
      <w:r w:rsidRPr="009070D0">
        <w:rPr>
          <w:rFonts w:ascii="宋体" w:hAnsi="宋体"/>
          <w:sz w:val="28"/>
          <w:szCs w:val="28"/>
        </w:rPr>
        <w:t>按照</w:t>
      </w:r>
      <w:r w:rsidRPr="009070D0">
        <w:rPr>
          <w:rFonts w:ascii="宋体" w:hAnsi="宋体" w:hint="eastAsia"/>
          <w:sz w:val="28"/>
          <w:szCs w:val="28"/>
        </w:rPr>
        <w:t>以自然修复为主</w:t>
      </w:r>
      <w:r w:rsidRPr="009070D0">
        <w:rPr>
          <w:rFonts w:ascii="宋体" w:hAnsi="宋体"/>
          <w:sz w:val="28"/>
          <w:szCs w:val="28"/>
        </w:rPr>
        <w:t>、</w:t>
      </w:r>
      <w:r w:rsidRPr="009070D0">
        <w:rPr>
          <w:rFonts w:ascii="宋体" w:hAnsi="宋体" w:hint="eastAsia"/>
          <w:sz w:val="28"/>
          <w:szCs w:val="28"/>
        </w:rPr>
        <w:t>人工辅助为辅</w:t>
      </w:r>
      <w:r w:rsidRPr="009070D0">
        <w:rPr>
          <w:rFonts w:ascii="宋体" w:hAnsi="宋体"/>
          <w:sz w:val="28"/>
          <w:szCs w:val="28"/>
        </w:rPr>
        <w:t>的原则，建立矿山地质环境恢复治理分类管理机制，稳步推进矿山地质环境恢复治理。历史遗留废弃矿山问题按市级统筹规划，</w:t>
      </w:r>
      <w:r w:rsidRPr="009070D0">
        <w:rPr>
          <w:rFonts w:ascii="宋体" w:hAnsi="宋体" w:hint="eastAsia"/>
          <w:sz w:val="28"/>
          <w:szCs w:val="28"/>
        </w:rPr>
        <w:t>区</w:t>
      </w:r>
      <w:r w:rsidRPr="009070D0">
        <w:rPr>
          <w:rFonts w:ascii="宋体" w:hAnsi="宋体"/>
          <w:sz w:val="28"/>
          <w:szCs w:val="28"/>
        </w:rPr>
        <w:t>人民政府组织恢复治理，并按相关规定达到矿山地质环境恢复治理和复垦要求。</w:t>
      </w:r>
    </w:p>
    <w:p w:rsidR="00650C03" w:rsidRPr="009070D0" w:rsidRDefault="00650C03" w:rsidP="00650C03">
      <w:pPr>
        <w:spacing w:line="500" w:lineRule="exact"/>
        <w:ind w:firstLineChars="200" w:firstLine="560"/>
        <w:rPr>
          <w:rFonts w:hAnsi="宋体"/>
          <w:sz w:val="28"/>
          <w:szCs w:val="28"/>
        </w:rPr>
      </w:pPr>
      <w:r w:rsidRPr="009070D0">
        <w:rPr>
          <w:rFonts w:hAnsi="宋体" w:hint="eastAsia"/>
          <w:sz w:val="28"/>
          <w:szCs w:val="28"/>
        </w:rPr>
        <w:t>依据对历史遗留矿山地质环境治理恢复的总体要求，确定历史遗留矿山治理恢复重点项目。根据三元区矿山地质环境现状，</w:t>
      </w:r>
      <w:bookmarkStart w:id="187" w:name="_Hlk75678544"/>
      <w:r w:rsidR="006B1DF9" w:rsidRPr="009070D0">
        <w:rPr>
          <w:rFonts w:ascii="宋体" w:hAnsi="宋体" w:hint="eastAsia"/>
          <w:sz w:val="28"/>
          <w:szCs w:val="28"/>
        </w:rPr>
        <w:t>以及三明市三元区废弃矿山生态修复实施方案</w:t>
      </w:r>
      <w:bookmarkEnd w:id="187"/>
      <w:r w:rsidR="006B1DF9" w:rsidRPr="009070D0">
        <w:rPr>
          <w:rFonts w:ascii="宋体" w:hAnsi="宋体" w:hint="eastAsia"/>
          <w:sz w:val="28"/>
          <w:szCs w:val="28"/>
        </w:rPr>
        <w:t>的部署，</w:t>
      </w:r>
      <w:r w:rsidR="006541EF" w:rsidRPr="009070D0">
        <w:rPr>
          <w:rFonts w:hAnsi="宋体" w:hint="eastAsia"/>
          <w:sz w:val="28"/>
          <w:szCs w:val="28"/>
        </w:rPr>
        <w:t>在规划期内</w:t>
      </w:r>
      <w:r w:rsidRPr="009070D0">
        <w:rPr>
          <w:rFonts w:hAnsi="宋体" w:hint="eastAsia"/>
          <w:sz w:val="28"/>
          <w:szCs w:val="28"/>
        </w:rPr>
        <w:t>划定</w:t>
      </w:r>
      <w:r w:rsidR="006A5ED8" w:rsidRPr="009070D0">
        <w:rPr>
          <w:rFonts w:hAnsi="宋体" w:hint="eastAsia"/>
          <w:sz w:val="28"/>
          <w:szCs w:val="28"/>
        </w:rPr>
        <w:t>狮子坑</w:t>
      </w:r>
      <w:r w:rsidR="00003387" w:rsidRPr="009070D0">
        <w:rPr>
          <w:rFonts w:hAnsi="宋体" w:hint="eastAsia"/>
          <w:sz w:val="28"/>
          <w:szCs w:val="28"/>
        </w:rPr>
        <w:t>采石场、白蒙坪矿区等</w:t>
      </w:r>
      <w:r w:rsidRPr="009070D0">
        <w:rPr>
          <w:rFonts w:hAnsi="宋体" w:hint="eastAsia"/>
          <w:sz w:val="28"/>
          <w:szCs w:val="28"/>
        </w:rPr>
        <w:t>2</w:t>
      </w:r>
      <w:r w:rsidRPr="009070D0">
        <w:rPr>
          <w:rFonts w:hAnsi="宋体" w:hint="eastAsia"/>
          <w:sz w:val="28"/>
          <w:szCs w:val="28"/>
        </w:rPr>
        <w:t>座废弃矿山进行地质环境恢复治理，规划治理恢复面积</w:t>
      </w:r>
      <w:r w:rsidRPr="009070D0">
        <w:rPr>
          <w:rFonts w:hAnsi="宋体" w:hint="eastAsia"/>
          <w:sz w:val="28"/>
          <w:szCs w:val="28"/>
        </w:rPr>
        <w:t>1</w:t>
      </w:r>
      <w:r w:rsidR="006A5ED8" w:rsidRPr="009070D0">
        <w:rPr>
          <w:rFonts w:hAnsi="宋体" w:hint="eastAsia"/>
          <w:sz w:val="28"/>
          <w:szCs w:val="28"/>
        </w:rPr>
        <w:t>30</w:t>
      </w:r>
      <w:r w:rsidRPr="009070D0">
        <w:rPr>
          <w:rFonts w:hAnsi="宋体" w:hint="eastAsia"/>
          <w:sz w:val="28"/>
          <w:szCs w:val="28"/>
        </w:rPr>
        <w:t>.</w:t>
      </w:r>
      <w:r w:rsidR="006A5ED8" w:rsidRPr="009070D0">
        <w:rPr>
          <w:rFonts w:hAnsi="宋体" w:hint="eastAsia"/>
          <w:sz w:val="28"/>
          <w:szCs w:val="28"/>
        </w:rPr>
        <w:t>55</w:t>
      </w:r>
      <w:r w:rsidRPr="009070D0">
        <w:rPr>
          <w:rFonts w:hAnsi="宋体" w:hint="eastAsia"/>
          <w:sz w:val="28"/>
          <w:szCs w:val="28"/>
        </w:rPr>
        <w:t>亩</w:t>
      </w:r>
      <w:r w:rsidR="009A6A75" w:rsidRPr="009070D0">
        <w:rPr>
          <w:rFonts w:hAnsi="宋体" w:hint="eastAsia"/>
          <w:sz w:val="28"/>
          <w:szCs w:val="28"/>
        </w:rPr>
        <w:t>（专栏八）</w:t>
      </w:r>
      <w:r w:rsidRPr="009070D0">
        <w:rPr>
          <w:rFonts w:hAnsi="宋体" w:hint="eastAsia"/>
          <w:sz w:val="28"/>
          <w:szCs w:val="28"/>
        </w:rPr>
        <w:t>。</w:t>
      </w:r>
      <w:r w:rsidRPr="009070D0">
        <w:rPr>
          <w:rFonts w:hAnsi="宋体"/>
          <w:sz w:val="28"/>
          <w:szCs w:val="28"/>
        </w:rPr>
        <w:t>主要采用地质灾害防护、生态绿化方案、土地复垦方案进行生态恢复治理。</w:t>
      </w:r>
    </w:p>
    <w:p w:rsidR="002D0667" w:rsidRPr="009070D0" w:rsidRDefault="002D0667" w:rsidP="002D0667">
      <w:pPr>
        <w:spacing w:line="280" w:lineRule="exact"/>
        <w:ind w:firstLineChars="200" w:firstLine="560"/>
        <w:rPr>
          <w:sz w:val="28"/>
          <w:szCs w:val="28"/>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93"/>
        <w:gridCol w:w="1532"/>
        <w:gridCol w:w="1701"/>
        <w:gridCol w:w="1134"/>
        <w:gridCol w:w="993"/>
        <w:gridCol w:w="1417"/>
        <w:gridCol w:w="1276"/>
      </w:tblGrid>
      <w:tr w:rsidR="002D0667" w:rsidRPr="009070D0" w:rsidTr="002D0667">
        <w:trPr>
          <w:trHeight w:val="340"/>
          <w:tblHeader/>
        </w:trPr>
        <w:tc>
          <w:tcPr>
            <w:tcW w:w="8846" w:type="dxa"/>
            <w:gridSpan w:val="7"/>
            <w:vAlign w:val="center"/>
          </w:tcPr>
          <w:p w:rsidR="002D0667" w:rsidRPr="009070D0" w:rsidRDefault="002D0667" w:rsidP="0028176E">
            <w:pPr>
              <w:spacing w:beforeLines="50"/>
              <w:jc w:val="center"/>
              <w:rPr>
                <w:szCs w:val="21"/>
              </w:rPr>
            </w:pPr>
            <w:r w:rsidRPr="009070D0">
              <w:rPr>
                <w:rFonts w:hAnsi="宋体" w:hint="eastAsia"/>
                <w:b/>
                <w:sz w:val="24"/>
              </w:rPr>
              <w:t>专栏八</w:t>
            </w:r>
            <w:r w:rsidRPr="009070D0">
              <w:rPr>
                <w:b/>
                <w:sz w:val="24"/>
              </w:rPr>
              <w:t xml:space="preserve">  </w:t>
            </w:r>
            <w:r w:rsidRPr="009070D0">
              <w:rPr>
                <w:rFonts w:hAnsi="宋体" w:hint="eastAsia"/>
                <w:b/>
                <w:sz w:val="24"/>
              </w:rPr>
              <w:t>三元区废弃矿山地质环境治理恢复表</w:t>
            </w:r>
          </w:p>
        </w:tc>
      </w:tr>
      <w:tr w:rsidR="002D0667" w:rsidRPr="009070D0" w:rsidTr="002D0667">
        <w:trPr>
          <w:trHeight w:val="680"/>
          <w:tblHeader/>
        </w:trPr>
        <w:tc>
          <w:tcPr>
            <w:tcW w:w="793" w:type="dxa"/>
            <w:vAlign w:val="center"/>
          </w:tcPr>
          <w:p w:rsidR="002D0667" w:rsidRPr="009070D0" w:rsidRDefault="002D0667" w:rsidP="002D0667">
            <w:pPr>
              <w:jc w:val="center"/>
              <w:rPr>
                <w:rFonts w:ascii="宋体" w:hAnsi="宋体" w:cs="宋体"/>
                <w:bCs/>
                <w:szCs w:val="21"/>
              </w:rPr>
            </w:pPr>
            <w:r w:rsidRPr="009070D0">
              <w:rPr>
                <w:rFonts w:hint="eastAsia"/>
                <w:bCs/>
                <w:szCs w:val="21"/>
              </w:rPr>
              <w:t>序号</w:t>
            </w:r>
          </w:p>
        </w:tc>
        <w:tc>
          <w:tcPr>
            <w:tcW w:w="1532" w:type="dxa"/>
            <w:shd w:val="clear" w:color="auto" w:fill="auto"/>
            <w:vAlign w:val="center"/>
          </w:tcPr>
          <w:p w:rsidR="002D0667" w:rsidRPr="009070D0" w:rsidRDefault="002D0667" w:rsidP="002D0667">
            <w:pPr>
              <w:jc w:val="center"/>
              <w:rPr>
                <w:bCs/>
                <w:szCs w:val="21"/>
              </w:rPr>
            </w:pPr>
            <w:r w:rsidRPr="009070D0">
              <w:rPr>
                <w:rFonts w:hint="eastAsia"/>
                <w:bCs/>
                <w:szCs w:val="21"/>
              </w:rPr>
              <w:t>连片废弃矿山</w:t>
            </w:r>
          </w:p>
          <w:p w:rsidR="002D0667" w:rsidRPr="009070D0" w:rsidRDefault="002D0667" w:rsidP="002D0667">
            <w:pPr>
              <w:jc w:val="center"/>
              <w:rPr>
                <w:rFonts w:ascii="宋体" w:hAnsi="宋体" w:cs="宋体"/>
                <w:bCs/>
                <w:szCs w:val="21"/>
              </w:rPr>
            </w:pPr>
            <w:r w:rsidRPr="009070D0">
              <w:rPr>
                <w:rFonts w:hint="eastAsia"/>
                <w:bCs/>
                <w:szCs w:val="21"/>
              </w:rPr>
              <w:t>区域名称</w:t>
            </w:r>
          </w:p>
        </w:tc>
        <w:tc>
          <w:tcPr>
            <w:tcW w:w="1701" w:type="dxa"/>
            <w:shd w:val="clear" w:color="auto" w:fill="auto"/>
            <w:vAlign w:val="center"/>
          </w:tcPr>
          <w:p w:rsidR="002D0667" w:rsidRPr="009070D0" w:rsidRDefault="002D0667" w:rsidP="002D0667">
            <w:pPr>
              <w:jc w:val="center"/>
              <w:rPr>
                <w:bCs/>
                <w:szCs w:val="21"/>
              </w:rPr>
            </w:pPr>
            <w:r w:rsidRPr="009070D0">
              <w:rPr>
                <w:rFonts w:hint="eastAsia"/>
                <w:bCs/>
                <w:szCs w:val="21"/>
              </w:rPr>
              <w:t>片区内的废弃</w:t>
            </w:r>
          </w:p>
          <w:p w:rsidR="002D0667" w:rsidRPr="009070D0" w:rsidRDefault="002D0667" w:rsidP="002D0667">
            <w:pPr>
              <w:jc w:val="center"/>
              <w:rPr>
                <w:rFonts w:ascii="宋体" w:hAnsi="宋体" w:cs="宋体"/>
                <w:bCs/>
                <w:szCs w:val="21"/>
              </w:rPr>
            </w:pPr>
            <w:r w:rsidRPr="009070D0">
              <w:rPr>
                <w:rFonts w:hint="eastAsia"/>
                <w:bCs/>
                <w:szCs w:val="21"/>
              </w:rPr>
              <w:t>矿山名称</w:t>
            </w:r>
          </w:p>
        </w:tc>
        <w:tc>
          <w:tcPr>
            <w:tcW w:w="1134" w:type="dxa"/>
            <w:shd w:val="clear" w:color="auto" w:fill="auto"/>
            <w:vAlign w:val="center"/>
          </w:tcPr>
          <w:p w:rsidR="002D0667" w:rsidRPr="009070D0" w:rsidRDefault="002D0667" w:rsidP="002D0667">
            <w:pPr>
              <w:jc w:val="center"/>
              <w:rPr>
                <w:bCs/>
                <w:szCs w:val="21"/>
              </w:rPr>
            </w:pPr>
            <w:r w:rsidRPr="009070D0">
              <w:rPr>
                <w:rFonts w:hint="eastAsia"/>
                <w:bCs/>
                <w:szCs w:val="21"/>
              </w:rPr>
              <w:t>所在</w:t>
            </w:r>
          </w:p>
          <w:p w:rsidR="002D0667" w:rsidRPr="009070D0" w:rsidRDefault="002D0667" w:rsidP="002D0667">
            <w:pPr>
              <w:jc w:val="center"/>
              <w:rPr>
                <w:rFonts w:ascii="宋体" w:hAnsi="宋体" w:cs="宋体"/>
                <w:bCs/>
                <w:szCs w:val="21"/>
              </w:rPr>
            </w:pPr>
            <w:r w:rsidRPr="009070D0">
              <w:rPr>
                <w:rFonts w:hint="eastAsia"/>
                <w:bCs/>
                <w:szCs w:val="21"/>
              </w:rPr>
              <w:t>乡镇</w:t>
            </w:r>
          </w:p>
        </w:tc>
        <w:tc>
          <w:tcPr>
            <w:tcW w:w="993" w:type="dxa"/>
            <w:shd w:val="clear" w:color="auto" w:fill="auto"/>
            <w:vAlign w:val="center"/>
          </w:tcPr>
          <w:p w:rsidR="002D0667" w:rsidRPr="009070D0" w:rsidRDefault="002D0667" w:rsidP="002D0667">
            <w:pPr>
              <w:jc w:val="center"/>
              <w:rPr>
                <w:bCs/>
                <w:szCs w:val="21"/>
              </w:rPr>
            </w:pPr>
            <w:r w:rsidRPr="009070D0">
              <w:rPr>
                <w:rFonts w:hint="eastAsia"/>
                <w:bCs/>
                <w:szCs w:val="21"/>
              </w:rPr>
              <w:t>治理面积</w:t>
            </w:r>
          </w:p>
          <w:p w:rsidR="002D0667" w:rsidRPr="009070D0" w:rsidRDefault="002D0667" w:rsidP="002D0667">
            <w:pPr>
              <w:jc w:val="center"/>
              <w:rPr>
                <w:rFonts w:ascii="宋体" w:hAnsi="宋体" w:cs="宋体"/>
                <w:bCs/>
                <w:szCs w:val="21"/>
              </w:rPr>
            </w:pPr>
            <w:r w:rsidRPr="009070D0">
              <w:rPr>
                <w:rFonts w:hint="eastAsia"/>
                <w:bCs/>
                <w:szCs w:val="21"/>
              </w:rPr>
              <w:t>（亩）</w:t>
            </w:r>
          </w:p>
        </w:tc>
        <w:tc>
          <w:tcPr>
            <w:tcW w:w="1417" w:type="dxa"/>
            <w:vAlign w:val="center"/>
          </w:tcPr>
          <w:p w:rsidR="002D0667" w:rsidRPr="009070D0" w:rsidRDefault="002D0667" w:rsidP="002D0667">
            <w:pPr>
              <w:jc w:val="center"/>
              <w:rPr>
                <w:bCs/>
                <w:szCs w:val="21"/>
              </w:rPr>
            </w:pPr>
            <w:r w:rsidRPr="009070D0">
              <w:rPr>
                <w:rFonts w:hint="eastAsia"/>
                <w:bCs/>
                <w:szCs w:val="21"/>
              </w:rPr>
              <w:t>治理后的</w:t>
            </w:r>
          </w:p>
          <w:p w:rsidR="002D0667" w:rsidRPr="009070D0" w:rsidRDefault="002D0667" w:rsidP="002D0667">
            <w:pPr>
              <w:jc w:val="center"/>
              <w:rPr>
                <w:rFonts w:ascii="宋体" w:hAnsi="宋体" w:cs="宋体"/>
                <w:bCs/>
                <w:szCs w:val="21"/>
              </w:rPr>
            </w:pPr>
            <w:r w:rsidRPr="009070D0">
              <w:rPr>
                <w:rFonts w:hint="eastAsia"/>
                <w:bCs/>
                <w:szCs w:val="21"/>
              </w:rPr>
              <w:t>土地用途</w:t>
            </w:r>
          </w:p>
        </w:tc>
        <w:tc>
          <w:tcPr>
            <w:tcW w:w="1276" w:type="dxa"/>
            <w:shd w:val="clear" w:color="auto" w:fill="auto"/>
            <w:vAlign w:val="center"/>
          </w:tcPr>
          <w:p w:rsidR="002D0667" w:rsidRPr="009070D0" w:rsidRDefault="002D0667" w:rsidP="002D0667">
            <w:pPr>
              <w:jc w:val="center"/>
              <w:rPr>
                <w:rFonts w:ascii="宋体" w:hAnsi="宋体" w:cs="宋体"/>
                <w:bCs/>
                <w:szCs w:val="21"/>
              </w:rPr>
            </w:pPr>
            <w:r w:rsidRPr="009070D0">
              <w:rPr>
                <w:rFonts w:hint="eastAsia"/>
                <w:bCs/>
                <w:szCs w:val="21"/>
              </w:rPr>
              <w:t>备注</w:t>
            </w:r>
          </w:p>
        </w:tc>
      </w:tr>
      <w:tr w:rsidR="002D0667" w:rsidRPr="009070D0" w:rsidTr="002D0667">
        <w:trPr>
          <w:trHeight w:val="680"/>
        </w:trPr>
        <w:tc>
          <w:tcPr>
            <w:tcW w:w="793" w:type="dxa"/>
            <w:vAlign w:val="center"/>
          </w:tcPr>
          <w:p w:rsidR="002D0667" w:rsidRPr="009070D0" w:rsidRDefault="006A5ED8" w:rsidP="002D0667">
            <w:pPr>
              <w:spacing w:line="240" w:lineRule="exact"/>
              <w:jc w:val="center"/>
              <w:rPr>
                <w:szCs w:val="21"/>
              </w:rPr>
            </w:pPr>
            <w:r w:rsidRPr="009070D0">
              <w:rPr>
                <w:rFonts w:hint="eastAsia"/>
                <w:szCs w:val="21"/>
              </w:rPr>
              <w:t>ZL001</w:t>
            </w:r>
          </w:p>
        </w:tc>
        <w:tc>
          <w:tcPr>
            <w:tcW w:w="1532" w:type="dxa"/>
            <w:shd w:val="clear" w:color="auto" w:fill="auto"/>
            <w:vAlign w:val="center"/>
          </w:tcPr>
          <w:p w:rsidR="002D0667" w:rsidRPr="009070D0" w:rsidRDefault="002D0667" w:rsidP="002D0667">
            <w:pPr>
              <w:spacing w:line="240" w:lineRule="exact"/>
              <w:jc w:val="center"/>
              <w:rPr>
                <w:rFonts w:ascii="宋体" w:hAnsi="宋体" w:cs="宋体"/>
                <w:sz w:val="20"/>
                <w:szCs w:val="20"/>
              </w:rPr>
            </w:pPr>
          </w:p>
        </w:tc>
        <w:tc>
          <w:tcPr>
            <w:tcW w:w="1701" w:type="dxa"/>
            <w:shd w:val="clear" w:color="auto" w:fill="auto"/>
            <w:vAlign w:val="center"/>
          </w:tcPr>
          <w:p w:rsidR="002D0667" w:rsidRPr="009070D0" w:rsidRDefault="006A5ED8" w:rsidP="002D0667">
            <w:pPr>
              <w:spacing w:line="240" w:lineRule="exact"/>
              <w:jc w:val="center"/>
              <w:rPr>
                <w:rFonts w:ascii="宋体" w:hAnsi="宋体" w:cs="宋体"/>
                <w:sz w:val="20"/>
                <w:szCs w:val="20"/>
              </w:rPr>
            </w:pPr>
            <w:r w:rsidRPr="009070D0">
              <w:rPr>
                <w:rFonts w:ascii="宋体" w:hAnsi="宋体" w:cs="宋体" w:hint="eastAsia"/>
                <w:sz w:val="20"/>
                <w:szCs w:val="20"/>
              </w:rPr>
              <w:t>狮子坑采石场</w:t>
            </w:r>
          </w:p>
        </w:tc>
        <w:tc>
          <w:tcPr>
            <w:tcW w:w="1134" w:type="dxa"/>
            <w:shd w:val="clear" w:color="auto" w:fill="auto"/>
            <w:vAlign w:val="center"/>
          </w:tcPr>
          <w:p w:rsidR="002D0667" w:rsidRPr="009070D0" w:rsidRDefault="006A5ED8" w:rsidP="002D0667">
            <w:pPr>
              <w:jc w:val="center"/>
              <w:rPr>
                <w:rFonts w:ascii="宋体" w:hAnsi="宋体" w:cs="宋体"/>
                <w:sz w:val="20"/>
                <w:szCs w:val="20"/>
              </w:rPr>
            </w:pPr>
            <w:r w:rsidRPr="009070D0">
              <w:rPr>
                <w:rFonts w:ascii="宋体" w:hAnsi="宋体" w:cs="宋体" w:hint="eastAsia"/>
                <w:sz w:val="20"/>
                <w:szCs w:val="20"/>
              </w:rPr>
              <w:t>列东街道</w:t>
            </w:r>
          </w:p>
        </w:tc>
        <w:tc>
          <w:tcPr>
            <w:tcW w:w="993" w:type="dxa"/>
            <w:shd w:val="clear" w:color="auto" w:fill="auto"/>
            <w:vAlign w:val="center"/>
          </w:tcPr>
          <w:p w:rsidR="002D0667" w:rsidRPr="009070D0" w:rsidRDefault="006A5ED8" w:rsidP="002D0667">
            <w:pPr>
              <w:spacing w:line="240" w:lineRule="exact"/>
              <w:jc w:val="center"/>
              <w:rPr>
                <w:szCs w:val="21"/>
              </w:rPr>
            </w:pPr>
            <w:r w:rsidRPr="009070D0">
              <w:rPr>
                <w:rFonts w:hint="eastAsia"/>
                <w:szCs w:val="21"/>
              </w:rPr>
              <w:t>45.00</w:t>
            </w:r>
          </w:p>
        </w:tc>
        <w:tc>
          <w:tcPr>
            <w:tcW w:w="1417" w:type="dxa"/>
            <w:vAlign w:val="center"/>
          </w:tcPr>
          <w:p w:rsidR="002D0667" w:rsidRPr="009070D0" w:rsidRDefault="006A5ED8" w:rsidP="002D0667">
            <w:pPr>
              <w:spacing w:line="240" w:lineRule="exact"/>
              <w:jc w:val="center"/>
              <w:rPr>
                <w:rFonts w:ascii="宋体" w:hAnsi="宋体" w:cs="宋体"/>
                <w:sz w:val="20"/>
                <w:szCs w:val="20"/>
              </w:rPr>
            </w:pPr>
            <w:r w:rsidRPr="009070D0">
              <w:rPr>
                <w:rFonts w:hint="eastAsia"/>
                <w:szCs w:val="21"/>
              </w:rPr>
              <w:t>恢复林地</w:t>
            </w:r>
          </w:p>
        </w:tc>
        <w:tc>
          <w:tcPr>
            <w:tcW w:w="1276" w:type="dxa"/>
            <w:shd w:val="clear" w:color="auto" w:fill="auto"/>
            <w:noWrap/>
            <w:vAlign w:val="center"/>
          </w:tcPr>
          <w:p w:rsidR="002D0667" w:rsidRPr="009070D0" w:rsidRDefault="002D0667" w:rsidP="002D0667">
            <w:pPr>
              <w:spacing w:line="240" w:lineRule="exact"/>
              <w:jc w:val="center"/>
              <w:rPr>
                <w:szCs w:val="21"/>
              </w:rPr>
            </w:pPr>
          </w:p>
        </w:tc>
      </w:tr>
      <w:tr w:rsidR="002D0667" w:rsidRPr="009070D0" w:rsidTr="002D0667">
        <w:trPr>
          <w:trHeight w:val="680"/>
        </w:trPr>
        <w:tc>
          <w:tcPr>
            <w:tcW w:w="793" w:type="dxa"/>
            <w:vAlign w:val="center"/>
          </w:tcPr>
          <w:p w:rsidR="002D0667" w:rsidRPr="009070D0" w:rsidRDefault="002D0667" w:rsidP="002D0667">
            <w:pPr>
              <w:jc w:val="center"/>
              <w:rPr>
                <w:rFonts w:ascii="宋体" w:hAnsi="宋体" w:cs="宋体"/>
                <w:szCs w:val="21"/>
              </w:rPr>
            </w:pPr>
            <w:r w:rsidRPr="009070D0">
              <w:rPr>
                <w:rFonts w:hint="eastAsia"/>
                <w:szCs w:val="21"/>
              </w:rPr>
              <w:t>ZL002</w:t>
            </w:r>
          </w:p>
        </w:tc>
        <w:tc>
          <w:tcPr>
            <w:tcW w:w="1532" w:type="dxa"/>
            <w:shd w:val="clear" w:color="auto" w:fill="auto"/>
            <w:vAlign w:val="center"/>
          </w:tcPr>
          <w:p w:rsidR="002D0667" w:rsidRPr="009070D0" w:rsidRDefault="002D0667" w:rsidP="002D0667">
            <w:pPr>
              <w:jc w:val="center"/>
              <w:rPr>
                <w:rFonts w:ascii="宋体" w:hAnsi="宋体" w:cs="宋体"/>
                <w:szCs w:val="21"/>
              </w:rPr>
            </w:pPr>
          </w:p>
        </w:tc>
        <w:tc>
          <w:tcPr>
            <w:tcW w:w="1701" w:type="dxa"/>
            <w:shd w:val="clear" w:color="auto" w:fill="auto"/>
            <w:vAlign w:val="center"/>
          </w:tcPr>
          <w:p w:rsidR="002D0667" w:rsidRPr="009070D0" w:rsidRDefault="002D0667" w:rsidP="002D0667">
            <w:pPr>
              <w:jc w:val="center"/>
              <w:rPr>
                <w:rFonts w:ascii="宋体" w:hAnsi="宋体" w:cs="宋体"/>
                <w:szCs w:val="21"/>
              </w:rPr>
            </w:pPr>
            <w:r w:rsidRPr="009070D0">
              <w:rPr>
                <w:rFonts w:hint="eastAsia"/>
                <w:szCs w:val="21"/>
              </w:rPr>
              <w:t>白蒙坪矿区</w:t>
            </w:r>
          </w:p>
        </w:tc>
        <w:tc>
          <w:tcPr>
            <w:tcW w:w="1134" w:type="dxa"/>
            <w:shd w:val="clear" w:color="auto" w:fill="auto"/>
            <w:vAlign w:val="center"/>
          </w:tcPr>
          <w:p w:rsidR="002D0667" w:rsidRPr="009070D0" w:rsidRDefault="002D0667" w:rsidP="002D0667">
            <w:pPr>
              <w:jc w:val="center"/>
              <w:rPr>
                <w:rFonts w:ascii="宋体" w:hAnsi="宋体" w:cs="宋体"/>
                <w:szCs w:val="21"/>
              </w:rPr>
            </w:pPr>
            <w:r w:rsidRPr="009070D0">
              <w:rPr>
                <w:rFonts w:hint="eastAsia"/>
                <w:szCs w:val="21"/>
              </w:rPr>
              <w:t>莘口镇</w:t>
            </w:r>
          </w:p>
        </w:tc>
        <w:tc>
          <w:tcPr>
            <w:tcW w:w="993" w:type="dxa"/>
            <w:shd w:val="clear" w:color="auto" w:fill="auto"/>
            <w:vAlign w:val="center"/>
          </w:tcPr>
          <w:p w:rsidR="002D0667" w:rsidRPr="009070D0" w:rsidRDefault="002D0667" w:rsidP="002D0667">
            <w:pPr>
              <w:jc w:val="center"/>
              <w:rPr>
                <w:rFonts w:ascii="宋体" w:hAnsi="宋体" w:cs="宋体"/>
                <w:szCs w:val="21"/>
              </w:rPr>
            </w:pPr>
            <w:r w:rsidRPr="009070D0">
              <w:rPr>
                <w:rFonts w:hint="eastAsia"/>
                <w:szCs w:val="21"/>
              </w:rPr>
              <w:t>85.55</w:t>
            </w:r>
          </w:p>
        </w:tc>
        <w:tc>
          <w:tcPr>
            <w:tcW w:w="1417" w:type="dxa"/>
            <w:vAlign w:val="center"/>
          </w:tcPr>
          <w:p w:rsidR="002D0667" w:rsidRPr="009070D0" w:rsidRDefault="002D0667" w:rsidP="002D0667">
            <w:pPr>
              <w:jc w:val="center"/>
              <w:rPr>
                <w:rFonts w:ascii="宋体" w:hAnsi="宋体" w:cs="宋体"/>
                <w:szCs w:val="21"/>
              </w:rPr>
            </w:pPr>
            <w:r w:rsidRPr="009070D0">
              <w:rPr>
                <w:rFonts w:hint="eastAsia"/>
                <w:szCs w:val="21"/>
              </w:rPr>
              <w:t>恢复林地</w:t>
            </w:r>
          </w:p>
        </w:tc>
        <w:tc>
          <w:tcPr>
            <w:tcW w:w="1276" w:type="dxa"/>
            <w:shd w:val="clear" w:color="auto" w:fill="auto"/>
            <w:noWrap/>
            <w:vAlign w:val="center"/>
          </w:tcPr>
          <w:p w:rsidR="002D0667" w:rsidRPr="009070D0" w:rsidRDefault="002D0667" w:rsidP="002D0667">
            <w:pPr>
              <w:jc w:val="center"/>
              <w:rPr>
                <w:szCs w:val="21"/>
              </w:rPr>
            </w:pPr>
            <w:r w:rsidRPr="009070D0">
              <w:rPr>
                <w:rFonts w:hint="eastAsia"/>
                <w:szCs w:val="21"/>
              </w:rPr>
              <w:t>莆炎高速</w:t>
            </w:r>
          </w:p>
          <w:p w:rsidR="002D0667" w:rsidRPr="009070D0" w:rsidRDefault="002D0667" w:rsidP="002D0667">
            <w:pPr>
              <w:jc w:val="center"/>
              <w:rPr>
                <w:rFonts w:ascii="宋体" w:hAnsi="宋体" w:cs="宋体"/>
                <w:szCs w:val="21"/>
              </w:rPr>
            </w:pPr>
            <w:r w:rsidRPr="009070D0">
              <w:rPr>
                <w:rFonts w:hint="eastAsia"/>
                <w:szCs w:val="21"/>
              </w:rPr>
              <w:t>公路可视</w:t>
            </w:r>
          </w:p>
        </w:tc>
      </w:tr>
    </w:tbl>
    <w:p w:rsidR="002D0667" w:rsidRPr="009070D0" w:rsidRDefault="002D0667" w:rsidP="002D0667">
      <w:pPr>
        <w:spacing w:line="280" w:lineRule="exact"/>
        <w:ind w:firstLineChars="200" w:firstLine="560"/>
        <w:rPr>
          <w:sz w:val="28"/>
          <w:szCs w:val="28"/>
        </w:rPr>
      </w:pPr>
    </w:p>
    <w:p w:rsidR="00702903" w:rsidRPr="009070D0" w:rsidRDefault="0030388C" w:rsidP="0083773D">
      <w:pPr>
        <w:pStyle w:val="2"/>
        <w:spacing w:before="174" w:after="87"/>
        <w:rPr>
          <w:rFonts w:hAnsi="Times New Roman"/>
        </w:rPr>
      </w:pPr>
      <w:bookmarkStart w:id="188" w:name="_Toc109655124"/>
      <w:r w:rsidRPr="009070D0">
        <w:t>二、</w:t>
      </w:r>
      <w:r w:rsidR="00702903" w:rsidRPr="009070D0">
        <w:t>绿色矿山建设</w:t>
      </w:r>
      <w:bookmarkEnd w:id="184"/>
      <w:bookmarkEnd w:id="188"/>
    </w:p>
    <w:p w:rsidR="0014321F" w:rsidRPr="009070D0" w:rsidRDefault="0014321F" w:rsidP="0083773D">
      <w:pPr>
        <w:pStyle w:val="3"/>
        <w:spacing w:before="174" w:after="87"/>
      </w:pPr>
      <w:bookmarkStart w:id="189" w:name="_Toc61859711"/>
      <w:bookmarkStart w:id="190" w:name="_Toc61859753"/>
      <w:bookmarkStart w:id="191" w:name="_Toc64998198"/>
      <w:r w:rsidRPr="009070D0">
        <w:t>（一）总体思路</w:t>
      </w:r>
      <w:r w:rsidRPr="009070D0">
        <w:rPr>
          <w:rFonts w:hint="eastAsia"/>
        </w:rPr>
        <w:t>与主要任务</w:t>
      </w:r>
    </w:p>
    <w:p w:rsidR="0014321F" w:rsidRPr="009070D0" w:rsidRDefault="0014321F" w:rsidP="0014321F">
      <w:pPr>
        <w:spacing w:line="500" w:lineRule="exact"/>
        <w:ind w:firstLineChars="200" w:firstLine="562"/>
        <w:rPr>
          <w:rFonts w:ascii="宋体" w:hAnsi="宋体"/>
          <w:sz w:val="28"/>
          <w:szCs w:val="28"/>
        </w:rPr>
      </w:pPr>
      <w:r w:rsidRPr="009070D0">
        <w:rPr>
          <w:rFonts w:ascii="宋体" w:hAnsi="宋体" w:hint="eastAsia"/>
          <w:b/>
          <w:sz w:val="28"/>
          <w:szCs w:val="28"/>
        </w:rPr>
        <w:t>1、总体思路。</w:t>
      </w:r>
      <w:r w:rsidRPr="009070D0">
        <w:rPr>
          <w:rFonts w:ascii="宋体" w:hAnsi="宋体" w:hint="eastAsia"/>
          <w:sz w:val="28"/>
          <w:szCs w:val="28"/>
        </w:rPr>
        <w:t>按照绿色矿山建设标准、考评指标和管理措施，大力推进绿色矿山建设，促进矿业与生态环境的协调发展，创建环保、安全、和谐、文明的矿山企业环境。</w:t>
      </w:r>
    </w:p>
    <w:p w:rsidR="0014321F" w:rsidRPr="009070D0" w:rsidRDefault="0014321F" w:rsidP="0014321F">
      <w:pPr>
        <w:spacing w:line="500" w:lineRule="exact"/>
        <w:ind w:firstLineChars="200" w:firstLine="562"/>
        <w:rPr>
          <w:rFonts w:ascii="宋体" w:hAnsi="宋体"/>
          <w:sz w:val="28"/>
          <w:szCs w:val="28"/>
        </w:rPr>
      </w:pPr>
      <w:r w:rsidRPr="009070D0">
        <w:rPr>
          <w:rFonts w:ascii="宋体" w:hAnsi="宋体" w:hint="eastAsia"/>
          <w:b/>
          <w:sz w:val="28"/>
          <w:szCs w:val="28"/>
        </w:rPr>
        <w:t>2、</w:t>
      </w:r>
      <w:r w:rsidRPr="009070D0">
        <w:rPr>
          <w:rFonts w:ascii="宋体" w:hAnsi="宋体"/>
          <w:b/>
          <w:sz w:val="28"/>
          <w:szCs w:val="28"/>
        </w:rPr>
        <w:t>主要任务</w:t>
      </w:r>
      <w:r w:rsidRPr="009070D0">
        <w:rPr>
          <w:rFonts w:ascii="宋体" w:hAnsi="宋体" w:hint="eastAsia"/>
          <w:b/>
          <w:sz w:val="28"/>
          <w:szCs w:val="28"/>
        </w:rPr>
        <w:t>。</w:t>
      </w:r>
      <w:r w:rsidRPr="009070D0">
        <w:rPr>
          <w:rFonts w:ascii="宋体" w:hAnsi="宋体" w:hint="eastAsia"/>
          <w:sz w:val="28"/>
          <w:szCs w:val="28"/>
        </w:rPr>
        <w:t>引导生产矿山加快按绿色矿山要求建设，</w:t>
      </w:r>
      <w:r w:rsidR="00101595" w:rsidRPr="009070D0">
        <w:rPr>
          <w:rFonts w:ascii="宋体" w:hAnsi="宋体" w:hint="eastAsia"/>
          <w:sz w:val="28"/>
          <w:szCs w:val="28"/>
        </w:rPr>
        <w:t>进入市级绿色矿山创建库，督促有条件、有积极性的矿山编制绿色矿山建设方案，部署作业安排，积极申报省级绿色矿山名录。</w:t>
      </w:r>
      <w:r w:rsidRPr="009070D0">
        <w:rPr>
          <w:rFonts w:ascii="宋体" w:hAnsi="宋体" w:hint="eastAsia"/>
          <w:sz w:val="28"/>
          <w:szCs w:val="28"/>
        </w:rPr>
        <w:t>加强对在建矿山的监督检查工作，确保矿山在依法办矿、规范管理、综合利用、技术创新、节能</w:t>
      </w:r>
      <w:r w:rsidRPr="009070D0">
        <w:rPr>
          <w:rFonts w:ascii="宋体" w:hAnsi="宋体" w:hint="eastAsia"/>
          <w:sz w:val="28"/>
          <w:szCs w:val="28"/>
        </w:rPr>
        <w:lastRenderedPageBreak/>
        <w:t>减排、环境保护、土地复垦、企社和谐等方面实施绿色矿山标准；严把新建矿山准入关，确保新建矿山按绿色矿山标准进行建设。</w:t>
      </w:r>
    </w:p>
    <w:p w:rsidR="0014321F" w:rsidRPr="009070D0" w:rsidRDefault="0014321F" w:rsidP="0014321F">
      <w:pPr>
        <w:spacing w:line="500" w:lineRule="exact"/>
        <w:ind w:firstLineChars="200" w:firstLine="562"/>
        <w:rPr>
          <w:rFonts w:hAnsi="宋体"/>
          <w:sz w:val="28"/>
          <w:szCs w:val="28"/>
        </w:rPr>
      </w:pPr>
      <w:r w:rsidRPr="009070D0">
        <w:rPr>
          <w:rFonts w:ascii="宋体" w:hAnsi="宋体" w:hint="eastAsia"/>
          <w:b/>
          <w:sz w:val="28"/>
          <w:szCs w:val="28"/>
        </w:rPr>
        <w:t>3、</w:t>
      </w:r>
      <w:r w:rsidRPr="009070D0">
        <w:rPr>
          <w:rFonts w:ascii="宋体" w:hAnsi="宋体"/>
          <w:b/>
          <w:sz w:val="28"/>
          <w:szCs w:val="28"/>
        </w:rPr>
        <w:t>建设目标</w:t>
      </w:r>
      <w:r w:rsidRPr="009070D0">
        <w:rPr>
          <w:rFonts w:ascii="宋体" w:hAnsi="宋体" w:hint="eastAsia"/>
          <w:b/>
          <w:sz w:val="28"/>
          <w:szCs w:val="28"/>
        </w:rPr>
        <w:t>。</w:t>
      </w:r>
      <w:r w:rsidRPr="009070D0">
        <w:rPr>
          <w:rFonts w:ascii="宋体" w:hAnsi="宋体" w:hint="eastAsia"/>
          <w:sz w:val="28"/>
          <w:szCs w:val="28"/>
        </w:rPr>
        <w:t>规划期内</w:t>
      </w:r>
      <w:r w:rsidRPr="009070D0">
        <w:rPr>
          <w:rFonts w:hAnsi="宋体" w:hint="eastAsia"/>
          <w:sz w:val="28"/>
          <w:szCs w:val="28"/>
        </w:rPr>
        <w:t>，</w:t>
      </w:r>
      <w:r w:rsidR="00DE5318" w:rsidRPr="009070D0">
        <w:rPr>
          <w:rFonts w:hAnsi="宋体" w:hint="eastAsia"/>
          <w:sz w:val="28"/>
          <w:szCs w:val="28"/>
        </w:rPr>
        <w:t>全区生产</w:t>
      </w:r>
      <w:r w:rsidR="00DE5318" w:rsidRPr="009070D0">
        <w:rPr>
          <w:rFonts w:hAnsi="宋体"/>
          <w:sz w:val="28"/>
          <w:szCs w:val="28"/>
        </w:rPr>
        <w:t>矿山</w:t>
      </w:r>
      <w:r w:rsidR="00DE5318" w:rsidRPr="009070D0">
        <w:rPr>
          <w:rFonts w:hAnsi="宋体" w:hint="eastAsia"/>
          <w:sz w:val="28"/>
          <w:szCs w:val="28"/>
        </w:rPr>
        <w:t>纳入市级</w:t>
      </w:r>
      <w:r w:rsidR="00DE5318" w:rsidRPr="009070D0">
        <w:rPr>
          <w:rFonts w:hAnsi="宋体"/>
          <w:sz w:val="28"/>
          <w:szCs w:val="28"/>
        </w:rPr>
        <w:t>绿色矿山</w:t>
      </w:r>
      <w:r w:rsidR="00DE5318" w:rsidRPr="009070D0">
        <w:rPr>
          <w:rFonts w:hAnsi="宋体" w:hint="eastAsia"/>
          <w:sz w:val="28"/>
          <w:szCs w:val="28"/>
        </w:rPr>
        <w:t>创</w:t>
      </w:r>
      <w:r w:rsidR="00DE5318" w:rsidRPr="009070D0">
        <w:rPr>
          <w:rFonts w:hAnsi="宋体"/>
          <w:sz w:val="28"/>
          <w:szCs w:val="28"/>
        </w:rPr>
        <w:t>建</w:t>
      </w:r>
      <w:r w:rsidR="00DE5318" w:rsidRPr="009070D0">
        <w:rPr>
          <w:rFonts w:hAnsi="宋体" w:hint="eastAsia"/>
          <w:sz w:val="28"/>
          <w:szCs w:val="28"/>
        </w:rPr>
        <w:t>库。</w:t>
      </w:r>
      <w:r w:rsidR="00DE5318" w:rsidRPr="009070D0">
        <w:rPr>
          <w:rFonts w:hAnsi="宋体"/>
          <w:sz w:val="28"/>
          <w:szCs w:val="28"/>
        </w:rPr>
        <w:t>力争到</w:t>
      </w:r>
      <w:r w:rsidR="00DE5318" w:rsidRPr="009070D0">
        <w:rPr>
          <w:sz w:val="28"/>
          <w:szCs w:val="28"/>
        </w:rPr>
        <w:t>2025</w:t>
      </w:r>
      <w:r w:rsidR="00DE5318" w:rsidRPr="009070D0">
        <w:rPr>
          <w:rFonts w:hAnsi="宋体"/>
          <w:sz w:val="28"/>
          <w:szCs w:val="28"/>
        </w:rPr>
        <w:t>年</w:t>
      </w:r>
      <w:r w:rsidR="00DE5318" w:rsidRPr="009070D0">
        <w:rPr>
          <w:rFonts w:hAnsi="宋体" w:hint="eastAsia"/>
          <w:sz w:val="28"/>
          <w:szCs w:val="28"/>
        </w:rPr>
        <w:t>底</w:t>
      </w:r>
      <w:r w:rsidR="00DE5318" w:rsidRPr="009070D0">
        <w:rPr>
          <w:rFonts w:hAnsi="宋体"/>
          <w:sz w:val="28"/>
          <w:szCs w:val="28"/>
        </w:rPr>
        <w:t>，</w:t>
      </w:r>
      <w:r w:rsidR="00DE5318" w:rsidRPr="009070D0">
        <w:rPr>
          <w:rFonts w:hAnsi="宋体" w:hint="eastAsia"/>
          <w:sz w:val="28"/>
          <w:szCs w:val="28"/>
        </w:rPr>
        <w:t>新增</w:t>
      </w:r>
      <w:r w:rsidR="00DE5318" w:rsidRPr="009070D0">
        <w:rPr>
          <w:rFonts w:hAnsi="宋体" w:hint="eastAsia"/>
          <w:sz w:val="28"/>
          <w:szCs w:val="28"/>
        </w:rPr>
        <w:t>1</w:t>
      </w:r>
      <w:r w:rsidR="00DE5318" w:rsidRPr="009070D0">
        <w:rPr>
          <w:rFonts w:hAnsi="宋体" w:hint="eastAsia"/>
          <w:sz w:val="28"/>
          <w:szCs w:val="28"/>
        </w:rPr>
        <w:t>个以上矿山进入省级绿色矿山名录</w:t>
      </w:r>
      <w:r w:rsidR="00DE5318" w:rsidRPr="009070D0">
        <w:rPr>
          <w:rFonts w:hAnsi="宋体"/>
          <w:sz w:val="28"/>
          <w:szCs w:val="28"/>
        </w:rPr>
        <w:t>。</w:t>
      </w:r>
    </w:p>
    <w:p w:rsidR="0014321F" w:rsidRPr="009070D0" w:rsidRDefault="0014321F" w:rsidP="0083773D">
      <w:pPr>
        <w:pStyle w:val="3"/>
        <w:spacing w:before="174" w:after="87"/>
      </w:pPr>
      <w:r w:rsidRPr="009070D0">
        <w:t>（</w:t>
      </w:r>
      <w:r w:rsidRPr="009070D0">
        <w:rPr>
          <w:rFonts w:hint="eastAsia"/>
        </w:rPr>
        <w:t>二</w:t>
      </w:r>
      <w:r w:rsidRPr="009070D0">
        <w:t>）配套政策与管理措施</w:t>
      </w:r>
    </w:p>
    <w:p w:rsidR="0014321F" w:rsidRPr="009070D0" w:rsidRDefault="0014321F" w:rsidP="0014321F">
      <w:pPr>
        <w:spacing w:line="500" w:lineRule="exact"/>
        <w:ind w:firstLineChars="200" w:firstLine="562"/>
        <w:rPr>
          <w:rFonts w:hAnsi="宋体"/>
          <w:sz w:val="28"/>
          <w:szCs w:val="28"/>
        </w:rPr>
      </w:pPr>
      <w:r w:rsidRPr="009070D0">
        <w:rPr>
          <w:rFonts w:hAnsi="宋体" w:hint="eastAsia"/>
          <w:b/>
          <w:sz w:val="28"/>
          <w:szCs w:val="28"/>
        </w:rPr>
        <w:t>1</w:t>
      </w:r>
      <w:r w:rsidRPr="009070D0">
        <w:rPr>
          <w:rFonts w:hAnsi="宋体" w:hint="eastAsia"/>
          <w:b/>
          <w:sz w:val="28"/>
          <w:szCs w:val="28"/>
        </w:rPr>
        <w:t>、明确绿色矿山建设责任。</w:t>
      </w:r>
      <w:r w:rsidRPr="009070D0">
        <w:rPr>
          <w:rFonts w:hAnsi="宋体" w:hint="eastAsia"/>
          <w:sz w:val="28"/>
          <w:szCs w:val="28"/>
        </w:rPr>
        <w:t>矿山企业是绿色矿山建设的责任主体，应当切实履行建设绿色矿山的责任和义务。自然资源主管部门负责辖区内绿色矿山建设的日常监督管理，督促矿山企业开展绿色矿山建设，组织相关部门审查矿山是否符合绿色矿山建设规范要求。</w:t>
      </w:r>
    </w:p>
    <w:p w:rsidR="0014321F" w:rsidRPr="009070D0" w:rsidRDefault="0014321F" w:rsidP="0014321F">
      <w:pPr>
        <w:spacing w:line="500" w:lineRule="exact"/>
        <w:ind w:firstLineChars="200" w:firstLine="562"/>
        <w:rPr>
          <w:rFonts w:hAnsi="宋体"/>
          <w:sz w:val="28"/>
          <w:szCs w:val="28"/>
        </w:rPr>
      </w:pPr>
      <w:r w:rsidRPr="009070D0">
        <w:rPr>
          <w:rFonts w:hAnsi="宋体" w:hint="eastAsia"/>
          <w:b/>
          <w:sz w:val="28"/>
          <w:szCs w:val="28"/>
        </w:rPr>
        <w:t>2</w:t>
      </w:r>
      <w:r w:rsidRPr="009070D0">
        <w:rPr>
          <w:rFonts w:hAnsi="宋体" w:hint="eastAsia"/>
          <w:b/>
          <w:sz w:val="28"/>
          <w:szCs w:val="28"/>
        </w:rPr>
        <w:t>、保障绿色矿山建设用地。</w:t>
      </w:r>
      <w:r w:rsidRPr="009070D0">
        <w:rPr>
          <w:rFonts w:hAnsi="宋体" w:hint="eastAsia"/>
          <w:sz w:val="28"/>
          <w:szCs w:val="28"/>
        </w:rPr>
        <w:t>在不涉及生态保护红线、永久基本农田的前提下，使用当地预留的建设用地规模予以统筹保障，优先支持绿色矿山建设，符合条件的依法办理用地审批手续。</w:t>
      </w:r>
    </w:p>
    <w:p w:rsidR="0014321F" w:rsidRPr="009070D0" w:rsidRDefault="0014321F" w:rsidP="0014321F">
      <w:pPr>
        <w:spacing w:line="500" w:lineRule="exact"/>
        <w:ind w:firstLineChars="200" w:firstLine="562"/>
        <w:rPr>
          <w:rFonts w:hAnsi="宋体"/>
          <w:sz w:val="28"/>
          <w:szCs w:val="28"/>
        </w:rPr>
      </w:pPr>
      <w:r w:rsidRPr="009070D0">
        <w:rPr>
          <w:rFonts w:hAnsi="宋体" w:hint="eastAsia"/>
          <w:b/>
          <w:sz w:val="28"/>
          <w:szCs w:val="28"/>
        </w:rPr>
        <w:t>3</w:t>
      </w:r>
      <w:r w:rsidRPr="009070D0">
        <w:rPr>
          <w:rFonts w:hAnsi="宋体" w:hint="eastAsia"/>
          <w:b/>
          <w:sz w:val="28"/>
          <w:szCs w:val="28"/>
        </w:rPr>
        <w:t>、完善绿色矿山建设管理制度。</w:t>
      </w:r>
      <w:r w:rsidRPr="009070D0">
        <w:rPr>
          <w:rFonts w:hAnsi="宋体" w:hint="eastAsia"/>
          <w:sz w:val="28"/>
          <w:szCs w:val="28"/>
        </w:rPr>
        <w:t>监督各矿山企业根据实际情况，制定规范责任管理制度、资源节约集约利用制度、环境保护管理制度、安全生产责任制度等各方面的规章制度。</w:t>
      </w:r>
    </w:p>
    <w:p w:rsidR="0014321F" w:rsidRPr="009070D0" w:rsidRDefault="0014321F" w:rsidP="0014321F">
      <w:pPr>
        <w:spacing w:line="500" w:lineRule="exact"/>
        <w:ind w:firstLineChars="200" w:firstLine="562"/>
        <w:rPr>
          <w:rFonts w:hAnsi="宋体"/>
          <w:sz w:val="28"/>
          <w:szCs w:val="28"/>
        </w:rPr>
      </w:pPr>
      <w:r w:rsidRPr="009070D0">
        <w:rPr>
          <w:rFonts w:hAnsi="宋体"/>
          <w:b/>
          <w:sz w:val="28"/>
          <w:szCs w:val="28"/>
        </w:rPr>
        <w:t>4</w:t>
      </w:r>
      <w:r w:rsidRPr="009070D0">
        <w:rPr>
          <w:rFonts w:hAnsi="宋体"/>
          <w:b/>
          <w:sz w:val="28"/>
          <w:szCs w:val="28"/>
        </w:rPr>
        <w:t>、提高矿山生产技术</w:t>
      </w:r>
      <w:r w:rsidRPr="009070D0">
        <w:rPr>
          <w:rFonts w:hAnsi="宋体" w:hint="eastAsia"/>
          <w:b/>
          <w:sz w:val="28"/>
          <w:szCs w:val="28"/>
        </w:rPr>
        <w:t>。</w:t>
      </w:r>
      <w:r w:rsidRPr="009070D0">
        <w:rPr>
          <w:rFonts w:hAnsi="宋体"/>
          <w:sz w:val="28"/>
          <w:szCs w:val="28"/>
        </w:rPr>
        <w:t>鼓励矿山企业引进先进采选技术，或通过自主改革创新，对采选工艺和设备进行技术改造，不断淘汰落后技术设备和落后产能，提高企业生产效率，重点开展对尾矿和废渣等固体废弃物的综合利用，实现节能减排和清洁生产。</w:t>
      </w:r>
    </w:p>
    <w:bookmarkEnd w:id="189"/>
    <w:bookmarkEnd w:id="190"/>
    <w:bookmarkEnd w:id="191"/>
    <w:p w:rsidR="0055729D" w:rsidRPr="009070D0" w:rsidRDefault="0055729D" w:rsidP="00EA46ED">
      <w:pPr>
        <w:spacing w:line="500" w:lineRule="exact"/>
        <w:ind w:firstLineChars="200" w:firstLine="560"/>
        <w:rPr>
          <w:rFonts w:hAnsi="宋体"/>
          <w:sz w:val="28"/>
          <w:szCs w:val="28"/>
        </w:rPr>
      </w:pPr>
    </w:p>
    <w:p w:rsidR="0055729D" w:rsidRPr="009070D0" w:rsidRDefault="0055729D" w:rsidP="00EA46ED">
      <w:pPr>
        <w:spacing w:line="500" w:lineRule="exact"/>
        <w:ind w:firstLineChars="200" w:firstLine="560"/>
        <w:rPr>
          <w:sz w:val="28"/>
          <w:szCs w:val="28"/>
        </w:rPr>
        <w:sectPr w:rsidR="0055729D" w:rsidRPr="009070D0" w:rsidSect="00425B11">
          <w:headerReference w:type="default" r:id="rId19"/>
          <w:pgSz w:w="11907" w:h="16840" w:code="9"/>
          <w:pgMar w:top="1418" w:right="1418" w:bottom="1418" w:left="1701" w:header="851" w:footer="992" w:gutter="0"/>
          <w:cols w:space="425"/>
          <w:docGrid w:type="lines" w:linePitch="348" w:charSpace="13694"/>
        </w:sectPr>
      </w:pPr>
    </w:p>
    <w:p w:rsidR="00961FE1" w:rsidRPr="009070D0" w:rsidRDefault="004C70EF" w:rsidP="0083773D">
      <w:pPr>
        <w:pStyle w:val="1"/>
        <w:spacing w:before="348" w:after="348"/>
        <w:rPr>
          <w:rFonts w:hAnsi="Times New Roman"/>
        </w:rPr>
      </w:pPr>
      <w:bookmarkStart w:id="192" w:name="_Toc61859718"/>
      <w:bookmarkStart w:id="193" w:name="_Toc109655125"/>
      <w:bookmarkStart w:id="194" w:name="_Toc250616248"/>
      <w:bookmarkStart w:id="195" w:name="_Toc267488980"/>
      <w:bookmarkStart w:id="196" w:name="_Toc459126223"/>
      <w:bookmarkStart w:id="197" w:name="_Toc491158423"/>
      <w:bookmarkStart w:id="198" w:name="_Toc504298229"/>
      <w:bookmarkStart w:id="199" w:name="_Toc504556109"/>
      <w:r w:rsidRPr="009070D0">
        <w:lastRenderedPageBreak/>
        <w:t>第六章</w:t>
      </w:r>
      <w:r w:rsidRPr="009070D0">
        <w:rPr>
          <w:rFonts w:hAnsi="Times New Roman"/>
        </w:rPr>
        <w:t xml:space="preserve">  </w:t>
      </w:r>
      <w:r w:rsidR="00026539" w:rsidRPr="009070D0">
        <w:rPr>
          <w:rFonts w:hint="eastAsia"/>
        </w:rPr>
        <w:t>加强</w:t>
      </w:r>
      <w:r w:rsidRPr="009070D0">
        <w:t>矿产资源</w:t>
      </w:r>
      <w:bookmarkEnd w:id="192"/>
      <w:r w:rsidR="00026539" w:rsidRPr="009070D0">
        <w:rPr>
          <w:rFonts w:hint="eastAsia"/>
        </w:rPr>
        <w:t>监督管理</w:t>
      </w:r>
      <w:bookmarkEnd w:id="193"/>
    </w:p>
    <w:p w:rsidR="00026539" w:rsidRPr="009070D0" w:rsidRDefault="00026539" w:rsidP="004516AD">
      <w:pPr>
        <w:spacing w:line="500" w:lineRule="exact"/>
        <w:ind w:firstLineChars="200" w:firstLine="560"/>
        <w:rPr>
          <w:rFonts w:hAnsi="宋体"/>
          <w:sz w:val="28"/>
          <w:szCs w:val="28"/>
        </w:rPr>
      </w:pPr>
      <w:bookmarkStart w:id="200" w:name="_Toc96325425"/>
      <w:bookmarkStart w:id="201" w:name="_Toc67922174"/>
      <w:r w:rsidRPr="009070D0">
        <w:rPr>
          <w:rFonts w:hAnsi="宋体" w:hint="eastAsia"/>
          <w:sz w:val="28"/>
          <w:szCs w:val="28"/>
        </w:rPr>
        <w:t>矿产资源是社会发展的重要物质基础之一，关乎国家经济安全、国民经济命脉。在监督管理中深入贯彻习近平生态文明思想，坚持生态优先、绿色发展，持续推进绿色矿山建设，提高矿产资源保障能力，促进矿产资源高效集约利用。提升安全意识，严格落实安全生产责任。加大宣传力度，形成矿产资源监督管理工作强大合力。</w:t>
      </w:r>
    </w:p>
    <w:p w:rsidR="00026539" w:rsidRPr="009070D0" w:rsidRDefault="00026539" w:rsidP="0083773D">
      <w:pPr>
        <w:pStyle w:val="2"/>
        <w:spacing w:before="174" w:after="87"/>
      </w:pPr>
      <w:bookmarkStart w:id="202" w:name="_Toc109655126"/>
      <w:r w:rsidRPr="009070D0">
        <w:rPr>
          <w:rFonts w:hint="eastAsia"/>
        </w:rPr>
        <w:t>一、创新监管手段</w:t>
      </w:r>
      <w:bookmarkEnd w:id="200"/>
      <w:bookmarkEnd w:id="201"/>
      <w:bookmarkEnd w:id="202"/>
    </w:p>
    <w:p w:rsidR="00026539" w:rsidRPr="009070D0" w:rsidRDefault="00026539" w:rsidP="00026539">
      <w:pPr>
        <w:spacing w:line="500" w:lineRule="exact"/>
        <w:ind w:firstLineChars="200" w:firstLine="560"/>
        <w:rPr>
          <w:rFonts w:hAnsi="宋体"/>
          <w:sz w:val="28"/>
          <w:szCs w:val="28"/>
        </w:rPr>
      </w:pPr>
      <w:r w:rsidRPr="009070D0">
        <w:rPr>
          <w:rFonts w:hAnsi="宋体" w:hint="eastAsia"/>
          <w:sz w:val="28"/>
          <w:szCs w:val="28"/>
        </w:rPr>
        <w:t>进一步转变监管理念，完善和创新监管方法和监管手段，强化事中事后监管。充分利用全球卫星定位（</w:t>
      </w:r>
      <w:r w:rsidRPr="009070D0">
        <w:rPr>
          <w:rFonts w:hAnsi="宋体" w:hint="eastAsia"/>
          <w:sz w:val="28"/>
          <w:szCs w:val="28"/>
        </w:rPr>
        <w:t>GNSS</w:t>
      </w:r>
      <w:r w:rsidRPr="009070D0">
        <w:rPr>
          <w:rFonts w:hAnsi="宋体" w:hint="eastAsia"/>
          <w:sz w:val="28"/>
          <w:szCs w:val="28"/>
        </w:rPr>
        <w:t>）、无人机航摄和视频监控、智能终端等多种先进技术手段，积极探索运用大数据、云计算、物联网、遥感技术等高科技手段开展监管，对接自然资源部“自然资源执法综合监管平台”和省级自然资源部门“天上看、地上查、网上管”动态监管平台，强化对规划重点矿区矿产开采活动的监督。建立健全矿山“双随机”检查制度和集矿产资源“探、采、储、治、查、监”一体化管理模式的综合监管平台，促进矿政工作重心逐步向强化监管转移。</w:t>
      </w:r>
    </w:p>
    <w:p w:rsidR="00026539" w:rsidRPr="009070D0" w:rsidRDefault="00026539" w:rsidP="0083773D">
      <w:pPr>
        <w:pStyle w:val="2"/>
        <w:spacing w:before="174" w:after="87"/>
      </w:pPr>
      <w:bookmarkStart w:id="203" w:name="_Toc96325426"/>
      <w:bookmarkStart w:id="204" w:name="_Toc67922176"/>
      <w:bookmarkStart w:id="205" w:name="_Toc109655127"/>
      <w:r w:rsidRPr="009070D0">
        <w:rPr>
          <w:rFonts w:hint="eastAsia"/>
        </w:rPr>
        <w:t>二、</w:t>
      </w:r>
      <w:bookmarkEnd w:id="203"/>
      <w:bookmarkEnd w:id="204"/>
      <w:r w:rsidRPr="009070D0">
        <w:rPr>
          <w:rFonts w:hint="eastAsia"/>
        </w:rPr>
        <w:t>强化监管职能</w:t>
      </w:r>
      <w:bookmarkEnd w:id="205"/>
    </w:p>
    <w:p w:rsidR="00026539" w:rsidRPr="009070D0" w:rsidRDefault="004516AD" w:rsidP="00026539">
      <w:pPr>
        <w:spacing w:line="500" w:lineRule="exact"/>
        <w:ind w:firstLineChars="200" w:firstLine="560"/>
        <w:rPr>
          <w:rFonts w:hAnsi="宋体"/>
          <w:sz w:val="28"/>
          <w:szCs w:val="28"/>
        </w:rPr>
      </w:pPr>
      <w:r w:rsidRPr="009070D0">
        <w:rPr>
          <w:rFonts w:hAnsi="宋体" w:hint="eastAsia"/>
          <w:sz w:val="28"/>
          <w:szCs w:val="28"/>
        </w:rPr>
        <w:t>区</w:t>
      </w:r>
      <w:r w:rsidR="00026539" w:rsidRPr="009070D0">
        <w:rPr>
          <w:rFonts w:hAnsi="宋体"/>
          <w:sz w:val="28"/>
          <w:szCs w:val="28"/>
        </w:rPr>
        <w:t>人民政府负责维护本行政区域内矿业秩序，</w:t>
      </w:r>
      <w:r w:rsidR="00026539" w:rsidRPr="009070D0">
        <w:rPr>
          <w:rFonts w:hAnsi="宋体" w:hint="eastAsia"/>
          <w:sz w:val="28"/>
          <w:szCs w:val="28"/>
        </w:rPr>
        <w:t>建立、健全部门联合执法监管机制，在政府的统一领导和协调下，由自然资源、应急管理、生态环境、水利、林业、公安、工信等有关部门共同参与，结合职责分工，定期开展联合执法检查，形成矿产资源执法检查工作合力。按照“全覆盖、零容忍、严执行、重实效”的总体要求，加大动态巡查力度，对矿产资源违法行为早发现、早制止、早查处，及时有效遏制违法行为，进一步健全矿产资源监管的长效机制。突出信息化监管，形成全覆盖，无死角的监管体系，营造企业履行主体责任，社会参与、有关职能部门认真履行各自监管职责的共同监管新格局。</w:t>
      </w:r>
    </w:p>
    <w:p w:rsidR="00026539" w:rsidRPr="009070D0" w:rsidRDefault="00026539" w:rsidP="00026539">
      <w:pPr>
        <w:spacing w:line="500" w:lineRule="exact"/>
        <w:ind w:firstLineChars="200" w:firstLine="560"/>
        <w:rPr>
          <w:rFonts w:hAnsi="宋体"/>
          <w:sz w:val="28"/>
          <w:szCs w:val="28"/>
        </w:rPr>
      </w:pPr>
      <w:r w:rsidRPr="009070D0">
        <w:rPr>
          <w:rFonts w:hAnsi="宋体" w:hint="eastAsia"/>
          <w:sz w:val="28"/>
          <w:szCs w:val="28"/>
        </w:rPr>
        <w:lastRenderedPageBreak/>
        <w:t>乡（镇）人民政府、街道办事处建立巡查制度，及时发现、制止违法勘查、开采矿产资源和破坏生态环境的行为；</w:t>
      </w:r>
      <w:r w:rsidRPr="009070D0">
        <w:rPr>
          <w:rFonts w:hAnsi="宋体"/>
          <w:sz w:val="28"/>
          <w:szCs w:val="28"/>
        </w:rPr>
        <w:t>自然资源主管部门负责矿产资源的储量管理、矿业权管理、矿产资源保护和合理利用的监督管理</w:t>
      </w:r>
      <w:r w:rsidRPr="009070D0">
        <w:rPr>
          <w:rFonts w:hAnsi="宋体" w:hint="eastAsia"/>
          <w:sz w:val="28"/>
          <w:szCs w:val="28"/>
        </w:rPr>
        <w:t>；</w:t>
      </w:r>
      <w:r w:rsidRPr="009070D0">
        <w:rPr>
          <w:rFonts w:hAnsi="宋体"/>
          <w:sz w:val="28"/>
          <w:szCs w:val="28"/>
        </w:rPr>
        <w:t>矿山安全监管部门负责持有合法有效勘查许可证的地质勘查安全和持有合法有效采矿许可证的矿山生产安全的监督管理</w:t>
      </w:r>
      <w:r w:rsidRPr="009070D0">
        <w:rPr>
          <w:rFonts w:hAnsi="宋体" w:hint="eastAsia"/>
          <w:sz w:val="28"/>
          <w:szCs w:val="28"/>
        </w:rPr>
        <w:t>；</w:t>
      </w:r>
      <w:r w:rsidRPr="009070D0">
        <w:rPr>
          <w:rFonts w:hAnsi="宋体"/>
          <w:sz w:val="28"/>
          <w:szCs w:val="28"/>
        </w:rPr>
        <w:t>生态环境主管部门负责对生态环境有影响的矿产资源开发利用活动、矿区重要生态环境建设和生态破坏修复工作的监督管理</w:t>
      </w:r>
      <w:r w:rsidRPr="009070D0">
        <w:rPr>
          <w:rFonts w:hAnsi="宋体" w:hint="eastAsia"/>
          <w:sz w:val="28"/>
          <w:szCs w:val="28"/>
        </w:rPr>
        <w:t>；</w:t>
      </w:r>
      <w:r w:rsidRPr="009070D0">
        <w:rPr>
          <w:rFonts w:hAnsi="宋体"/>
          <w:sz w:val="28"/>
          <w:szCs w:val="28"/>
        </w:rPr>
        <w:t>水行政主管部门负责矿区水土保持情况的监督管理</w:t>
      </w:r>
      <w:r w:rsidRPr="009070D0">
        <w:rPr>
          <w:rFonts w:hAnsi="宋体" w:hint="eastAsia"/>
          <w:sz w:val="28"/>
          <w:szCs w:val="28"/>
        </w:rPr>
        <w:t>；</w:t>
      </w:r>
      <w:r w:rsidRPr="009070D0">
        <w:rPr>
          <w:rFonts w:hAnsi="宋体"/>
          <w:sz w:val="28"/>
          <w:szCs w:val="28"/>
        </w:rPr>
        <w:t>林业主管部门负责矿区占用林地的监督管理</w:t>
      </w:r>
      <w:r w:rsidRPr="009070D0">
        <w:rPr>
          <w:rFonts w:hAnsi="宋体" w:hint="eastAsia"/>
          <w:sz w:val="28"/>
          <w:szCs w:val="28"/>
        </w:rPr>
        <w:t>；</w:t>
      </w:r>
      <w:r w:rsidRPr="009070D0">
        <w:rPr>
          <w:rFonts w:hAnsi="宋体"/>
          <w:sz w:val="28"/>
          <w:szCs w:val="28"/>
        </w:rPr>
        <w:t>公安部门负责对依法移送的涉嫌非法采矿、破坏性采矿等刑事案件立案查处，负责涉矿民用爆炸物品购买、运输、爆破作业安全的监督管理</w:t>
      </w:r>
      <w:r w:rsidRPr="009070D0">
        <w:rPr>
          <w:rFonts w:hAnsi="宋体" w:hint="eastAsia"/>
          <w:sz w:val="28"/>
          <w:szCs w:val="28"/>
        </w:rPr>
        <w:t>；</w:t>
      </w:r>
      <w:r w:rsidRPr="009070D0">
        <w:rPr>
          <w:rFonts w:hAnsi="宋体"/>
          <w:sz w:val="28"/>
          <w:szCs w:val="28"/>
        </w:rPr>
        <w:t>税务部门负责矿产资源专项收入的征收工作</w:t>
      </w:r>
      <w:r w:rsidRPr="009070D0">
        <w:rPr>
          <w:rFonts w:hAnsi="宋体" w:hint="eastAsia"/>
          <w:sz w:val="28"/>
          <w:szCs w:val="28"/>
        </w:rPr>
        <w:t>；</w:t>
      </w:r>
      <w:r w:rsidRPr="009070D0">
        <w:rPr>
          <w:rFonts w:hAnsi="宋体"/>
          <w:sz w:val="28"/>
          <w:szCs w:val="28"/>
        </w:rPr>
        <w:t>其他有关主管部门依照各自的法定职责做好矿产资源保护和合理利用的监督管理。</w:t>
      </w:r>
    </w:p>
    <w:p w:rsidR="00026539" w:rsidRPr="009070D0" w:rsidRDefault="00026539" w:rsidP="0083773D">
      <w:pPr>
        <w:pStyle w:val="2"/>
        <w:spacing w:before="174" w:after="87"/>
      </w:pPr>
      <w:bookmarkStart w:id="206" w:name="_Toc109655128"/>
      <w:bookmarkStart w:id="207" w:name="_Toc96325428"/>
      <w:bookmarkStart w:id="208" w:name="_Toc67922177"/>
      <w:r w:rsidRPr="009070D0">
        <w:rPr>
          <w:rFonts w:hint="eastAsia"/>
        </w:rPr>
        <w:t>三、落实主体责任</w:t>
      </w:r>
      <w:bookmarkEnd w:id="206"/>
    </w:p>
    <w:p w:rsidR="00026539" w:rsidRPr="009070D0" w:rsidRDefault="00026539" w:rsidP="00026539">
      <w:pPr>
        <w:spacing w:line="500" w:lineRule="exact"/>
        <w:ind w:firstLineChars="200" w:firstLine="560"/>
        <w:rPr>
          <w:rFonts w:hAnsi="宋体"/>
          <w:sz w:val="28"/>
          <w:szCs w:val="28"/>
        </w:rPr>
      </w:pPr>
      <w:r w:rsidRPr="009070D0">
        <w:rPr>
          <w:rFonts w:hAnsi="宋体" w:hint="eastAsia"/>
          <w:sz w:val="28"/>
          <w:szCs w:val="28"/>
        </w:rPr>
        <w:t>矿产资源勘查、开发企业自觉落实安全生产、生态环境保护与修复、水土流失防治主体责任。负责维护其矿区范围内的矿产资源开发利用秩序，严格按照矿产资源勘查实施方案，矿产资源开发利用、地质环境治理恢复土地复垦方案、初步开采设计、安全评价报告、环境影响评价报告、水土保持方案等相关要求实施各项矿区矿山生产活动。</w:t>
      </w:r>
    </w:p>
    <w:p w:rsidR="00026539" w:rsidRPr="009070D0" w:rsidRDefault="00026539" w:rsidP="0083773D">
      <w:pPr>
        <w:pStyle w:val="2"/>
        <w:spacing w:before="174" w:after="87"/>
      </w:pPr>
      <w:bookmarkStart w:id="209" w:name="_Toc109655129"/>
      <w:r w:rsidRPr="009070D0">
        <w:rPr>
          <w:rFonts w:hint="eastAsia"/>
        </w:rPr>
        <w:t>四、保障国家权益</w:t>
      </w:r>
      <w:bookmarkEnd w:id="207"/>
      <w:bookmarkEnd w:id="208"/>
      <w:bookmarkEnd w:id="209"/>
    </w:p>
    <w:p w:rsidR="00026539" w:rsidRPr="009070D0" w:rsidRDefault="00026539" w:rsidP="00026539">
      <w:pPr>
        <w:spacing w:line="500" w:lineRule="exact"/>
        <w:ind w:firstLineChars="200" w:firstLine="560"/>
        <w:rPr>
          <w:rFonts w:hAnsi="宋体"/>
          <w:sz w:val="28"/>
          <w:szCs w:val="28"/>
        </w:rPr>
      </w:pPr>
      <w:r w:rsidRPr="009070D0">
        <w:rPr>
          <w:rFonts w:hAnsi="宋体" w:hint="eastAsia"/>
          <w:sz w:val="28"/>
          <w:szCs w:val="28"/>
        </w:rPr>
        <w:t>为保障国有自然资源所有者权益，除依法、依规出让矿业权，收缴出让收益外，加强对工程建设项目自用以外多余砂石土资源处置情况的监管，确保公开、有偿、生态原则落实到位。</w:t>
      </w:r>
    </w:p>
    <w:p w:rsidR="0024445B" w:rsidRPr="009070D0" w:rsidRDefault="0024445B" w:rsidP="003F00AE">
      <w:pPr>
        <w:spacing w:line="500" w:lineRule="exact"/>
        <w:ind w:firstLineChars="200" w:firstLine="560"/>
        <w:rPr>
          <w:sz w:val="28"/>
          <w:szCs w:val="28"/>
        </w:rPr>
      </w:pPr>
    </w:p>
    <w:p w:rsidR="00F14E6B" w:rsidRPr="009070D0" w:rsidRDefault="004C70EF" w:rsidP="0083773D">
      <w:pPr>
        <w:pStyle w:val="1"/>
        <w:spacing w:before="348" w:after="348"/>
        <w:rPr>
          <w:rFonts w:hAnsi="Times New Roman"/>
        </w:rPr>
      </w:pPr>
      <w:r w:rsidRPr="009070D0">
        <w:rPr>
          <w:rFonts w:hAnsi="Times New Roman"/>
          <w:sz w:val="28"/>
          <w:szCs w:val="28"/>
        </w:rPr>
        <w:br w:type="page"/>
      </w:r>
      <w:bookmarkStart w:id="210" w:name="_Toc203185679"/>
      <w:bookmarkStart w:id="211" w:name="_Toc250616258"/>
      <w:bookmarkStart w:id="212" w:name="_Toc267488990"/>
      <w:bookmarkStart w:id="213" w:name="_Toc459126228"/>
      <w:bookmarkStart w:id="214" w:name="_Toc491158428"/>
      <w:bookmarkStart w:id="215" w:name="_Toc504298233"/>
      <w:bookmarkStart w:id="216" w:name="_Toc504556113"/>
      <w:bookmarkStart w:id="217" w:name="_Toc61859723"/>
      <w:bookmarkStart w:id="218" w:name="_Toc109655130"/>
      <w:bookmarkEnd w:id="185"/>
      <w:bookmarkEnd w:id="194"/>
      <w:bookmarkEnd w:id="195"/>
      <w:bookmarkEnd w:id="196"/>
      <w:bookmarkEnd w:id="197"/>
      <w:bookmarkEnd w:id="198"/>
      <w:bookmarkEnd w:id="199"/>
      <w:r w:rsidR="00F14E6B" w:rsidRPr="009070D0">
        <w:lastRenderedPageBreak/>
        <w:t>第</w:t>
      </w:r>
      <w:r w:rsidR="003D49E6" w:rsidRPr="009070D0">
        <w:t>七</w:t>
      </w:r>
      <w:r w:rsidR="00F14E6B" w:rsidRPr="009070D0">
        <w:t>章</w:t>
      </w:r>
      <w:r w:rsidR="00317067" w:rsidRPr="009070D0">
        <w:rPr>
          <w:rFonts w:hAnsi="Times New Roman"/>
        </w:rPr>
        <w:t xml:space="preserve">  </w:t>
      </w:r>
      <w:r w:rsidR="00F14E6B" w:rsidRPr="009070D0">
        <w:t>规划</w:t>
      </w:r>
      <w:bookmarkEnd w:id="210"/>
      <w:bookmarkEnd w:id="211"/>
      <w:bookmarkEnd w:id="212"/>
      <w:bookmarkEnd w:id="213"/>
      <w:bookmarkEnd w:id="214"/>
      <w:bookmarkEnd w:id="215"/>
      <w:bookmarkEnd w:id="216"/>
      <w:r w:rsidR="00743A5C" w:rsidRPr="009070D0">
        <w:t>保障措施</w:t>
      </w:r>
      <w:bookmarkEnd w:id="217"/>
      <w:bookmarkEnd w:id="218"/>
    </w:p>
    <w:p w:rsidR="00253EE6" w:rsidRPr="009070D0" w:rsidRDefault="00253EE6" w:rsidP="00253EE6">
      <w:pPr>
        <w:spacing w:line="500" w:lineRule="exact"/>
        <w:ind w:firstLineChars="200" w:firstLine="560"/>
        <w:rPr>
          <w:rFonts w:hAnsi="宋体"/>
          <w:sz w:val="28"/>
          <w:szCs w:val="28"/>
        </w:rPr>
      </w:pPr>
      <w:r w:rsidRPr="009070D0">
        <w:rPr>
          <w:rFonts w:hAnsi="宋体"/>
          <w:sz w:val="28"/>
          <w:szCs w:val="28"/>
        </w:rPr>
        <w:t>为保障《规划》实施，实行严格的矿产资源管理和保护措施，强化组织保证、资金保障，综合运用法制、行政、经济和科技等多种手段，切实加强规划管理，强化监督，引导社会力量，保证规划目标、任务的实现。</w:t>
      </w:r>
    </w:p>
    <w:p w:rsidR="00DD619F" w:rsidRPr="009070D0" w:rsidRDefault="00A115F1" w:rsidP="0083773D">
      <w:pPr>
        <w:pStyle w:val="2"/>
        <w:spacing w:before="174" w:after="87"/>
        <w:rPr>
          <w:rFonts w:hAnsi="Times New Roman"/>
        </w:rPr>
      </w:pPr>
      <w:bookmarkStart w:id="219" w:name="_Toc491158429"/>
      <w:bookmarkStart w:id="220" w:name="_Toc504298234"/>
      <w:bookmarkStart w:id="221" w:name="_Toc504556114"/>
      <w:bookmarkStart w:id="222" w:name="_Toc61859724"/>
      <w:bookmarkStart w:id="223" w:name="_Toc109655131"/>
      <w:r w:rsidRPr="009070D0">
        <w:t>一、</w:t>
      </w:r>
      <w:r w:rsidR="00133957" w:rsidRPr="009070D0">
        <w:t>规划</w:t>
      </w:r>
      <w:r w:rsidR="007A507F" w:rsidRPr="009070D0">
        <w:rPr>
          <w:rFonts w:hint="eastAsia"/>
        </w:rPr>
        <w:t>实施</w:t>
      </w:r>
      <w:r w:rsidR="00BB6A2A" w:rsidRPr="009070D0">
        <w:t>责任考核</w:t>
      </w:r>
      <w:bookmarkEnd w:id="219"/>
      <w:bookmarkEnd w:id="220"/>
      <w:bookmarkEnd w:id="221"/>
      <w:bookmarkEnd w:id="222"/>
      <w:bookmarkEnd w:id="223"/>
    </w:p>
    <w:p w:rsidR="007A507F" w:rsidRPr="009070D0" w:rsidRDefault="007A507F" w:rsidP="007A507F">
      <w:pPr>
        <w:spacing w:line="500" w:lineRule="exact"/>
        <w:ind w:firstLineChars="200" w:firstLine="560"/>
        <w:rPr>
          <w:rFonts w:hAnsi="宋体"/>
          <w:sz w:val="28"/>
          <w:szCs w:val="28"/>
        </w:rPr>
      </w:pPr>
      <w:r w:rsidRPr="009070D0">
        <w:rPr>
          <w:rFonts w:hAnsi="宋体"/>
          <w:sz w:val="28"/>
          <w:szCs w:val="28"/>
        </w:rPr>
        <w:t>矿产资源总体规划是</w:t>
      </w:r>
      <w:r w:rsidRPr="009070D0">
        <w:rPr>
          <w:rFonts w:hAnsi="宋体" w:hint="eastAsia"/>
          <w:sz w:val="28"/>
          <w:szCs w:val="28"/>
        </w:rPr>
        <w:t>三元区</w:t>
      </w:r>
      <w:r w:rsidRPr="009070D0">
        <w:rPr>
          <w:rFonts w:hAnsi="宋体"/>
          <w:sz w:val="28"/>
          <w:szCs w:val="28"/>
        </w:rPr>
        <w:t>加强矿产资源开发利用宏观调控的重要措施，也是</w:t>
      </w:r>
      <w:r w:rsidRPr="009070D0">
        <w:rPr>
          <w:rFonts w:hAnsi="宋体" w:hint="eastAsia"/>
          <w:sz w:val="28"/>
          <w:szCs w:val="28"/>
        </w:rPr>
        <w:t>三元区</w:t>
      </w:r>
      <w:r w:rsidRPr="009070D0">
        <w:rPr>
          <w:rFonts w:hAnsi="宋体"/>
          <w:sz w:val="28"/>
          <w:szCs w:val="28"/>
        </w:rPr>
        <w:t>矿产资源勘查、开发和管理活动的基本依据，应加强规划的宣传。</w:t>
      </w:r>
    </w:p>
    <w:p w:rsidR="00023884" w:rsidRPr="009070D0" w:rsidRDefault="00023884" w:rsidP="00023884">
      <w:pPr>
        <w:spacing w:line="500" w:lineRule="exact"/>
        <w:ind w:firstLineChars="200" w:firstLine="560"/>
        <w:rPr>
          <w:rFonts w:hAnsi="宋体"/>
          <w:sz w:val="28"/>
          <w:szCs w:val="28"/>
        </w:rPr>
      </w:pPr>
      <w:r w:rsidRPr="009070D0">
        <w:rPr>
          <w:rFonts w:hAnsi="宋体"/>
          <w:sz w:val="28"/>
          <w:szCs w:val="28"/>
        </w:rPr>
        <w:t>将规划实施纳入政府责任目标，统一考核，建立政府问责和追究制，加强规划实施的责任追溯，并将规划执行情况作为相关职能部门主要领导的考核依据，确保规划各项目标</w:t>
      </w:r>
      <w:r w:rsidRPr="009070D0">
        <w:rPr>
          <w:rFonts w:hAnsi="宋体" w:hint="eastAsia"/>
          <w:sz w:val="28"/>
          <w:szCs w:val="28"/>
        </w:rPr>
        <w:t>任务顺利完成。</w:t>
      </w:r>
    </w:p>
    <w:p w:rsidR="004E0E7D" w:rsidRPr="009070D0" w:rsidRDefault="004E0E7D" w:rsidP="0083773D">
      <w:pPr>
        <w:pStyle w:val="2"/>
        <w:spacing w:before="174" w:after="87"/>
        <w:rPr>
          <w:rFonts w:hAnsi="Times New Roman"/>
        </w:rPr>
      </w:pPr>
      <w:bookmarkStart w:id="224" w:name="_Toc109655132"/>
      <w:r w:rsidRPr="009070D0">
        <w:rPr>
          <w:rFonts w:hint="eastAsia"/>
        </w:rPr>
        <w:t>二</w:t>
      </w:r>
      <w:r w:rsidRPr="009070D0">
        <w:t>、规划</w:t>
      </w:r>
      <w:r w:rsidRPr="009070D0">
        <w:rPr>
          <w:rFonts w:hint="eastAsia"/>
        </w:rPr>
        <w:t>实施监督检查</w:t>
      </w:r>
      <w:bookmarkEnd w:id="224"/>
    </w:p>
    <w:p w:rsidR="001D7D7F" w:rsidRPr="009070D0" w:rsidRDefault="001D7D7F" w:rsidP="001D7D7F">
      <w:pPr>
        <w:spacing w:line="500" w:lineRule="exact"/>
        <w:ind w:firstLineChars="200" w:firstLine="560"/>
        <w:rPr>
          <w:rFonts w:hAnsi="宋体"/>
          <w:sz w:val="28"/>
          <w:szCs w:val="28"/>
        </w:rPr>
      </w:pPr>
      <w:r w:rsidRPr="009070D0">
        <w:rPr>
          <w:rFonts w:hAnsi="宋体"/>
          <w:sz w:val="28"/>
          <w:szCs w:val="28"/>
        </w:rPr>
        <w:t>严格规范矿产资源规划管理制度，矿产资源规划一经批准，具有法定效力，必须严格执行，不得擅自修改。对不符合矿产资源规划的项目，不得批准立项，不得审批、颁发勘查许可证和采矿许可证，不得批准用地。涉及矿产资源开发利用活动的相关行业规划，应与自然资源主管部门充分衔接。</w:t>
      </w:r>
    </w:p>
    <w:p w:rsidR="00D01C0A" w:rsidRPr="009070D0" w:rsidRDefault="00D01C0A" w:rsidP="00D01C0A">
      <w:pPr>
        <w:spacing w:line="500" w:lineRule="exact"/>
        <w:ind w:firstLineChars="200" w:firstLine="560"/>
        <w:rPr>
          <w:rFonts w:hAnsi="宋体"/>
          <w:sz w:val="28"/>
          <w:szCs w:val="28"/>
        </w:rPr>
      </w:pPr>
      <w:r w:rsidRPr="009070D0">
        <w:rPr>
          <w:rFonts w:hAnsi="宋体"/>
          <w:sz w:val="28"/>
          <w:szCs w:val="28"/>
        </w:rPr>
        <w:t>强化矿产资源规划执法监察，维护规划严肃性，依法审批和监督管理矿产资源勘查与开采活动。各相关部门要严格依法行政、协同配合、各司其职，建立矿产资源勘查开发管理的共同责任机制。</w:t>
      </w:r>
    </w:p>
    <w:p w:rsidR="00D01C0A" w:rsidRPr="009070D0" w:rsidRDefault="00D01C0A" w:rsidP="004E0E7D">
      <w:pPr>
        <w:spacing w:line="500" w:lineRule="exact"/>
        <w:ind w:firstLineChars="200" w:firstLine="560"/>
        <w:rPr>
          <w:rFonts w:hAnsi="宋体"/>
          <w:sz w:val="28"/>
          <w:szCs w:val="28"/>
        </w:rPr>
      </w:pPr>
      <w:r w:rsidRPr="009070D0">
        <w:rPr>
          <w:rFonts w:hAnsi="宋体"/>
          <w:sz w:val="28"/>
          <w:szCs w:val="28"/>
        </w:rPr>
        <w:t>要切实加强矿产资源执法监察工作</w:t>
      </w:r>
      <w:r w:rsidRPr="009070D0">
        <w:rPr>
          <w:rFonts w:hAnsi="宋体" w:hint="eastAsia"/>
          <w:sz w:val="28"/>
          <w:szCs w:val="28"/>
        </w:rPr>
        <w:t>。</w:t>
      </w:r>
      <w:r w:rsidRPr="009070D0">
        <w:rPr>
          <w:rFonts w:hAnsi="宋体"/>
          <w:sz w:val="28"/>
          <w:szCs w:val="28"/>
        </w:rPr>
        <w:t>自然资源主管部门应加强对规划执行情况的监督检查，要建立信息反馈制度，及时报告规划执行情况和监督检查结果。</w:t>
      </w:r>
    </w:p>
    <w:p w:rsidR="00D01C0A" w:rsidRPr="009070D0" w:rsidRDefault="00D01C0A" w:rsidP="0083773D">
      <w:pPr>
        <w:pStyle w:val="2"/>
        <w:spacing w:before="174" w:after="87"/>
      </w:pPr>
      <w:bookmarkStart w:id="225" w:name="_Toc109655133"/>
      <w:r w:rsidRPr="009070D0">
        <w:rPr>
          <w:rFonts w:hint="eastAsia"/>
        </w:rPr>
        <w:lastRenderedPageBreak/>
        <w:t>三</w:t>
      </w:r>
      <w:r w:rsidRPr="009070D0">
        <w:t>、规划实施政策引导及机制创新</w:t>
      </w:r>
      <w:bookmarkEnd w:id="225"/>
    </w:p>
    <w:p w:rsidR="007C7D71" w:rsidRPr="009070D0" w:rsidRDefault="00D01C0A" w:rsidP="00D01C0A">
      <w:pPr>
        <w:spacing w:line="500" w:lineRule="exact"/>
        <w:ind w:firstLineChars="200" w:firstLine="560"/>
        <w:rPr>
          <w:rFonts w:hAnsi="宋体"/>
          <w:sz w:val="28"/>
          <w:szCs w:val="28"/>
        </w:rPr>
      </w:pPr>
      <w:r w:rsidRPr="009070D0">
        <w:rPr>
          <w:rFonts w:hAnsi="宋体"/>
          <w:sz w:val="28"/>
          <w:szCs w:val="28"/>
        </w:rPr>
        <w:t>积极争取省、市级财政资金，并多渠道筹集资金，主要用于矿产资源勘查、保护及废弃矿山地质环境综合治理等工作</w:t>
      </w:r>
      <w:r w:rsidR="00750CC9" w:rsidRPr="009070D0">
        <w:rPr>
          <w:rFonts w:hAnsi="宋体" w:hint="eastAsia"/>
          <w:sz w:val="28"/>
          <w:szCs w:val="28"/>
        </w:rPr>
        <w:t>。</w:t>
      </w:r>
    </w:p>
    <w:p w:rsidR="00D01C0A" w:rsidRPr="009070D0" w:rsidRDefault="00D01C0A" w:rsidP="00D01C0A">
      <w:pPr>
        <w:spacing w:line="500" w:lineRule="exact"/>
        <w:ind w:firstLineChars="200" w:firstLine="560"/>
        <w:rPr>
          <w:rFonts w:hAnsi="宋体"/>
          <w:sz w:val="28"/>
          <w:szCs w:val="28"/>
        </w:rPr>
      </w:pPr>
      <w:r w:rsidRPr="009070D0">
        <w:rPr>
          <w:rFonts w:hAnsi="宋体"/>
          <w:sz w:val="28"/>
          <w:szCs w:val="28"/>
        </w:rPr>
        <w:t>建立和完善矿业权有偿出让制度，全面推行采矿权招标卖挂牌出让制度；加快矿产资源勘查成果有偿转让步伐，逐步完善矿业权有偿转让、租赁、抵押管理办法，为矿业的发展营造良好的政策环境和市场环境，确保规划目标的实现。</w:t>
      </w:r>
    </w:p>
    <w:p w:rsidR="00D01C0A" w:rsidRPr="009070D0" w:rsidRDefault="00D01C0A" w:rsidP="00D01C0A">
      <w:pPr>
        <w:spacing w:line="500" w:lineRule="exact"/>
        <w:ind w:firstLineChars="200" w:firstLine="560"/>
        <w:rPr>
          <w:rFonts w:hAnsi="宋体"/>
          <w:sz w:val="28"/>
          <w:szCs w:val="28"/>
        </w:rPr>
      </w:pPr>
      <w:r w:rsidRPr="009070D0">
        <w:rPr>
          <w:rFonts w:hAnsi="宋体"/>
          <w:sz w:val="28"/>
          <w:szCs w:val="28"/>
        </w:rPr>
        <w:t>建立多渠道科技投入格局，引导企业及其它社会组织自筹资金，开展矿产资源勘查、开发利用和矿山地质环境治理。</w:t>
      </w:r>
    </w:p>
    <w:p w:rsidR="006B1268" w:rsidRPr="009070D0" w:rsidRDefault="00D01C0A" w:rsidP="006B1268">
      <w:pPr>
        <w:spacing w:line="500" w:lineRule="exact"/>
        <w:ind w:firstLineChars="200" w:firstLine="560"/>
        <w:rPr>
          <w:rFonts w:ascii="宋体" w:hAnsi="宋体"/>
          <w:sz w:val="28"/>
          <w:szCs w:val="28"/>
        </w:rPr>
        <w:sectPr w:rsidR="006B1268" w:rsidRPr="009070D0" w:rsidSect="00F42DF9">
          <w:pgSz w:w="11907" w:h="16840" w:code="9"/>
          <w:pgMar w:top="1418" w:right="1418" w:bottom="1418" w:left="1701" w:header="851" w:footer="992" w:gutter="0"/>
          <w:cols w:space="425"/>
          <w:docGrid w:type="lines" w:linePitch="348" w:charSpace="13694"/>
        </w:sectPr>
      </w:pPr>
      <w:r w:rsidRPr="009070D0">
        <w:rPr>
          <w:rFonts w:hAnsi="宋体"/>
          <w:sz w:val="28"/>
          <w:szCs w:val="28"/>
        </w:rPr>
        <w:t>优化矿业投资环境，大力开展矿产资源勘查开发招商活动，广泛吸引社会资本参与</w:t>
      </w:r>
      <w:r w:rsidR="007C7D71" w:rsidRPr="009070D0">
        <w:rPr>
          <w:rFonts w:hAnsi="宋体"/>
          <w:sz w:val="28"/>
          <w:szCs w:val="28"/>
        </w:rPr>
        <w:t>三元区</w:t>
      </w:r>
      <w:r w:rsidRPr="009070D0">
        <w:rPr>
          <w:rFonts w:hAnsi="宋体"/>
          <w:sz w:val="28"/>
          <w:szCs w:val="28"/>
        </w:rPr>
        <w:t>矿产资源勘查、矿业基地建设和矿山规划改造。</w:t>
      </w:r>
    </w:p>
    <w:p w:rsidR="003A0F67" w:rsidRPr="009070D0" w:rsidRDefault="003A0F67" w:rsidP="0028176E">
      <w:pPr>
        <w:spacing w:line="500" w:lineRule="exact"/>
      </w:pPr>
    </w:p>
    <w:sectPr w:rsidR="003A0F67" w:rsidRPr="009070D0" w:rsidSect="0028176E">
      <w:headerReference w:type="default" r:id="rId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58D" w:rsidRDefault="0091758D">
      <w:r>
        <w:separator/>
      </w:r>
    </w:p>
  </w:endnote>
  <w:endnote w:type="continuationSeparator" w:id="1">
    <w:p w:rsidR="0091758D" w:rsidRDefault="00917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Default="006003D6" w:rsidP="00F543BF">
    <w:pPr>
      <w:pStyle w:val="a6"/>
      <w:framePr w:wrap="around" w:vAnchor="text" w:hAnchor="margin" w:xAlign="center" w:y="1"/>
      <w:rPr>
        <w:rStyle w:val="a7"/>
      </w:rPr>
    </w:pPr>
    <w:r>
      <w:rPr>
        <w:rStyle w:val="a7"/>
      </w:rPr>
      <w:fldChar w:fldCharType="begin"/>
    </w:r>
    <w:r w:rsidR="006F361A">
      <w:rPr>
        <w:rStyle w:val="a7"/>
      </w:rPr>
      <w:instrText xml:space="preserve">PAGE  </w:instrText>
    </w:r>
    <w:r>
      <w:rPr>
        <w:rStyle w:val="a7"/>
      </w:rPr>
      <w:fldChar w:fldCharType="end"/>
    </w:r>
  </w:p>
  <w:p w:rsidR="006F361A" w:rsidRDefault="006F361A" w:rsidP="006A784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A249B5" w:rsidRDefault="006F361A" w:rsidP="006826EC">
    <w:pPr>
      <w:pStyle w:val="a6"/>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Default="006003D6" w:rsidP="00ED51F9">
    <w:pPr>
      <w:pStyle w:val="a6"/>
      <w:framePr w:wrap="around" w:vAnchor="text" w:hAnchor="margin" w:xAlign="center" w:y="1"/>
      <w:rPr>
        <w:rStyle w:val="a7"/>
      </w:rPr>
    </w:pPr>
    <w:r>
      <w:rPr>
        <w:rStyle w:val="a7"/>
      </w:rPr>
      <w:fldChar w:fldCharType="begin"/>
    </w:r>
    <w:r w:rsidR="006F361A">
      <w:rPr>
        <w:rStyle w:val="a7"/>
      </w:rPr>
      <w:instrText xml:space="preserve">PAGE  </w:instrText>
    </w:r>
    <w:r>
      <w:rPr>
        <w:rStyle w:val="a7"/>
      </w:rPr>
      <w:fldChar w:fldCharType="separate"/>
    </w:r>
    <w:r w:rsidR="0028176E">
      <w:rPr>
        <w:rStyle w:val="a7"/>
        <w:noProof/>
      </w:rPr>
      <w:t>26</w:t>
    </w:r>
    <w:r>
      <w:rPr>
        <w:rStyle w:val="a7"/>
      </w:rPr>
      <w:fldChar w:fldCharType="end"/>
    </w:r>
  </w:p>
  <w:p w:rsidR="006F361A" w:rsidRPr="00A249B5" w:rsidRDefault="006F361A" w:rsidP="00A249B5">
    <w:pPr>
      <w:pStyle w:val="a6"/>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58D" w:rsidRDefault="0091758D">
      <w:r>
        <w:separator/>
      </w:r>
    </w:p>
  </w:footnote>
  <w:footnote w:type="continuationSeparator" w:id="1">
    <w:p w:rsidR="0091758D" w:rsidRDefault="00917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A81712" w:rsidRDefault="006F361A" w:rsidP="00A81712">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1A" w:rsidRPr="001E71DE" w:rsidRDefault="006F361A" w:rsidP="001E71D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555C03"/>
    <w:multiLevelType w:val="hybridMultilevel"/>
    <w:tmpl w:val="22FFEA0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2F0EA96A"/>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713C9616"/>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CFFC8540"/>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22B8791E"/>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23EC5FE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6A0816E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B51EB2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2236F24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ED9C331C"/>
    <w:lvl w:ilvl="0">
      <w:start w:val="1"/>
      <w:numFmt w:val="decimal"/>
      <w:lvlText w:val="%1."/>
      <w:lvlJc w:val="left"/>
      <w:pPr>
        <w:tabs>
          <w:tab w:val="num" w:pos="360"/>
        </w:tabs>
        <w:ind w:left="360" w:hangingChars="200" w:hanging="360"/>
      </w:pPr>
    </w:lvl>
  </w:abstractNum>
  <w:abstractNum w:abstractNumId="10">
    <w:nsid w:val="FFFFFF89"/>
    <w:multiLevelType w:val="singleLevel"/>
    <w:tmpl w:val="BB2E8C7E"/>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1B1225A7"/>
    <w:multiLevelType w:val="hybridMultilevel"/>
    <w:tmpl w:val="40BAA208"/>
    <w:lvl w:ilvl="0" w:tplc="C9704444">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2">
    <w:nsid w:val="2FBE4CCF"/>
    <w:multiLevelType w:val="hybridMultilevel"/>
    <w:tmpl w:val="F83E08DE"/>
    <w:lvl w:ilvl="0" w:tplc="C8B2C8FC">
      <w:start w:val="2"/>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3">
    <w:nsid w:val="45907955"/>
    <w:multiLevelType w:val="multilevel"/>
    <w:tmpl w:val="F83E08DE"/>
    <w:lvl w:ilvl="0">
      <w:start w:val="2"/>
      <w:numFmt w:val="decimal"/>
      <w:lvlText w:val="%1、"/>
      <w:lvlJc w:val="left"/>
      <w:pPr>
        <w:tabs>
          <w:tab w:val="num" w:pos="1282"/>
        </w:tabs>
        <w:ind w:left="1282" w:hanging="720"/>
      </w:pPr>
      <w:rPr>
        <w:rFonts w:hint="default"/>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1"/>
  </w:num>
  <w:num w:numId="12">
    <w:abstractNumId w:val="1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hideSpellingErrors/>
  <w:defaultTabStop w:val="420"/>
  <w:drawingGridHorizontalSpacing w:val="277"/>
  <w:drawingGridVerticalSpacing w:val="174"/>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061"/>
    <w:rsid w:val="00000247"/>
    <w:rsid w:val="00000894"/>
    <w:rsid w:val="00000F79"/>
    <w:rsid w:val="000010D8"/>
    <w:rsid w:val="000011A4"/>
    <w:rsid w:val="00001939"/>
    <w:rsid w:val="00001E91"/>
    <w:rsid w:val="00002429"/>
    <w:rsid w:val="00002A2B"/>
    <w:rsid w:val="00002C6B"/>
    <w:rsid w:val="00002CE8"/>
    <w:rsid w:val="00002F16"/>
    <w:rsid w:val="000030A0"/>
    <w:rsid w:val="00003387"/>
    <w:rsid w:val="00003F2B"/>
    <w:rsid w:val="000045B3"/>
    <w:rsid w:val="00005BB6"/>
    <w:rsid w:val="0000607E"/>
    <w:rsid w:val="000064AE"/>
    <w:rsid w:val="000067F4"/>
    <w:rsid w:val="00006C98"/>
    <w:rsid w:val="000078B0"/>
    <w:rsid w:val="000107E0"/>
    <w:rsid w:val="000108AC"/>
    <w:rsid w:val="00010FFA"/>
    <w:rsid w:val="00011C74"/>
    <w:rsid w:val="00011FCE"/>
    <w:rsid w:val="00012326"/>
    <w:rsid w:val="000123B1"/>
    <w:rsid w:val="00012467"/>
    <w:rsid w:val="0001256F"/>
    <w:rsid w:val="000130AB"/>
    <w:rsid w:val="000131A8"/>
    <w:rsid w:val="000136F7"/>
    <w:rsid w:val="000137D1"/>
    <w:rsid w:val="00013939"/>
    <w:rsid w:val="00013CD5"/>
    <w:rsid w:val="00014380"/>
    <w:rsid w:val="00014A3B"/>
    <w:rsid w:val="00014B2F"/>
    <w:rsid w:val="00014F65"/>
    <w:rsid w:val="00015D5E"/>
    <w:rsid w:val="00016277"/>
    <w:rsid w:val="00016B00"/>
    <w:rsid w:val="0001750E"/>
    <w:rsid w:val="00017A64"/>
    <w:rsid w:val="00017CBF"/>
    <w:rsid w:val="00017E83"/>
    <w:rsid w:val="00020166"/>
    <w:rsid w:val="00020764"/>
    <w:rsid w:val="000209E9"/>
    <w:rsid w:val="00020E51"/>
    <w:rsid w:val="0002122C"/>
    <w:rsid w:val="000212C3"/>
    <w:rsid w:val="0002139B"/>
    <w:rsid w:val="00021C1F"/>
    <w:rsid w:val="000223A9"/>
    <w:rsid w:val="00022C9F"/>
    <w:rsid w:val="00022F72"/>
    <w:rsid w:val="00023122"/>
    <w:rsid w:val="00023884"/>
    <w:rsid w:val="00024569"/>
    <w:rsid w:val="000245C2"/>
    <w:rsid w:val="00024A76"/>
    <w:rsid w:val="00024DE0"/>
    <w:rsid w:val="0002510B"/>
    <w:rsid w:val="000251E7"/>
    <w:rsid w:val="0002599E"/>
    <w:rsid w:val="00026539"/>
    <w:rsid w:val="00026955"/>
    <w:rsid w:val="00027076"/>
    <w:rsid w:val="000277B4"/>
    <w:rsid w:val="000278CC"/>
    <w:rsid w:val="00027DDB"/>
    <w:rsid w:val="000300C6"/>
    <w:rsid w:val="000304CF"/>
    <w:rsid w:val="00030A42"/>
    <w:rsid w:val="00030D34"/>
    <w:rsid w:val="000311DE"/>
    <w:rsid w:val="00031576"/>
    <w:rsid w:val="00031B39"/>
    <w:rsid w:val="00031C46"/>
    <w:rsid w:val="00031F10"/>
    <w:rsid w:val="000330B7"/>
    <w:rsid w:val="00033173"/>
    <w:rsid w:val="000337F7"/>
    <w:rsid w:val="0003402C"/>
    <w:rsid w:val="000342CD"/>
    <w:rsid w:val="000344DF"/>
    <w:rsid w:val="00036033"/>
    <w:rsid w:val="000361D6"/>
    <w:rsid w:val="00036565"/>
    <w:rsid w:val="00036A18"/>
    <w:rsid w:val="00036B25"/>
    <w:rsid w:val="00036B4E"/>
    <w:rsid w:val="00036D6D"/>
    <w:rsid w:val="000373EF"/>
    <w:rsid w:val="00037792"/>
    <w:rsid w:val="00037EEA"/>
    <w:rsid w:val="0004043F"/>
    <w:rsid w:val="00040544"/>
    <w:rsid w:val="00040577"/>
    <w:rsid w:val="0004084D"/>
    <w:rsid w:val="00040AD9"/>
    <w:rsid w:val="00040B86"/>
    <w:rsid w:val="00040BD4"/>
    <w:rsid w:val="00040E52"/>
    <w:rsid w:val="00041001"/>
    <w:rsid w:val="00041208"/>
    <w:rsid w:val="000420FD"/>
    <w:rsid w:val="00042AF8"/>
    <w:rsid w:val="00043188"/>
    <w:rsid w:val="0004332B"/>
    <w:rsid w:val="00043455"/>
    <w:rsid w:val="0004351F"/>
    <w:rsid w:val="00043FE3"/>
    <w:rsid w:val="00044053"/>
    <w:rsid w:val="000448A9"/>
    <w:rsid w:val="000448F4"/>
    <w:rsid w:val="00045C79"/>
    <w:rsid w:val="00045E7E"/>
    <w:rsid w:val="00047B4B"/>
    <w:rsid w:val="000500DD"/>
    <w:rsid w:val="00050154"/>
    <w:rsid w:val="00050574"/>
    <w:rsid w:val="00050691"/>
    <w:rsid w:val="0005076F"/>
    <w:rsid w:val="00050CAB"/>
    <w:rsid w:val="00050F89"/>
    <w:rsid w:val="00051336"/>
    <w:rsid w:val="000513E1"/>
    <w:rsid w:val="0005166B"/>
    <w:rsid w:val="00051D4B"/>
    <w:rsid w:val="00051D9A"/>
    <w:rsid w:val="000525CE"/>
    <w:rsid w:val="000526BE"/>
    <w:rsid w:val="00052F46"/>
    <w:rsid w:val="000534A3"/>
    <w:rsid w:val="000535D2"/>
    <w:rsid w:val="00053643"/>
    <w:rsid w:val="00053CB9"/>
    <w:rsid w:val="00054093"/>
    <w:rsid w:val="00054304"/>
    <w:rsid w:val="00054499"/>
    <w:rsid w:val="0005449A"/>
    <w:rsid w:val="0005456E"/>
    <w:rsid w:val="00054681"/>
    <w:rsid w:val="000548F9"/>
    <w:rsid w:val="0005522B"/>
    <w:rsid w:val="00056270"/>
    <w:rsid w:val="00056321"/>
    <w:rsid w:val="00056B3B"/>
    <w:rsid w:val="00056FCC"/>
    <w:rsid w:val="0005794E"/>
    <w:rsid w:val="00057A9D"/>
    <w:rsid w:val="00057C1B"/>
    <w:rsid w:val="0006052D"/>
    <w:rsid w:val="000607E9"/>
    <w:rsid w:val="00061CE0"/>
    <w:rsid w:val="00061D03"/>
    <w:rsid w:val="000622DB"/>
    <w:rsid w:val="000623BC"/>
    <w:rsid w:val="00062869"/>
    <w:rsid w:val="00062B45"/>
    <w:rsid w:val="0006316E"/>
    <w:rsid w:val="0006344B"/>
    <w:rsid w:val="00063714"/>
    <w:rsid w:val="00063861"/>
    <w:rsid w:val="00064012"/>
    <w:rsid w:val="00065281"/>
    <w:rsid w:val="0006564A"/>
    <w:rsid w:val="00065B32"/>
    <w:rsid w:val="00065B95"/>
    <w:rsid w:val="00066686"/>
    <w:rsid w:val="00066C4E"/>
    <w:rsid w:val="00067900"/>
    <w:rsid w:val="0007172F"/>
    <w:rsid w:val="00071A5A"/>
    <w:rsid w:val="00071A92"/>
    <w:rsid w:val="000720B8"/>
    <w:rsid w:val="000727E4"/>
    <w:rsid w:val="00072931"/>
    <w:rsid w:val="0007318A"/>
    <w:rsid w:val="000738D8"/>
    <w:rsid w:val="000739D0"/>
    <w:rsid w:val="00074F1F"/>
    <w:rsid w:val="00075A8E"/>
    <w:rsid w:val="000764B5"/>
    <w:rsid w:val="000766B1"/>
    <w:rsid w:val="00076BA5"/>
    <w:rsid w:val="000774E8"/>
    <w:rsid w:val="00077658"/>
    <w:rsid w:val="000776F4"/>
    <w:rsid w:val="000778F6"/>
    <w:rsid w:val="00077ED9"/>
    <w:rsid w:val="00080347"/>
    <w:rsid w:val="00080595"/>
    <w:rsid w:val="00080C96"/>
    <w:rsid w:val="00081016"/>
    <w:rsid w:val="00083026"/>
    <w:rsid w:val="000831D6"/>
    <w:rsid w:val="00083438"/>
    <w:rsid w:val="000839C4"/>
    <w:rsid w:val="00083E34"/>
    <w:rsid w:val="000844BC"/>
    <w:rsid w:val="00084687"/>
    <w:rsid w:val="00084B3A"/>
    <w:rsid w:val="00084C1B"/>
    <w:rsid w:val="00084D51"/>
    <w:rsid w:val="00085929"/>
    <w:rsid w:val="00085DC9"/>
    <w:rsid w:val="000861C6"/>
    <w:rsid w:val="00086AFC"/>
    <w:rsid w:val="00087809"/>
    <w:rsid w:val="00087AAE"/>
    <w:rsid w:val="00087BDF"/>
    <w:rsid w:val="000904EC"/>
    <w:rsid w:val="000908B2"/>
    <w:rsid w:val="00090AEB"/>
    <w:rsid w:val="000919AF"/>
    <w:rsid w:val="00091C58"/>
    <w:rsid w:val="00091CE3"/>
    <w:rsid w:val="00091F3E"/>
    <w:rsid w:val="0009258B"/>
    <w:rsid w:val="0009364E"/>
    <w:rsid w:val="00093C0C"/>
    <w:rsid w:val="00093D0F"/>
    <w:rsid w:val="00093E72"/>
    <w:rsid w:val="00094856"/>
    <w:rsid w:val="00094CD5"/>
    <w:rsid w:val="00094E92"/>
    <w:rsid w:val="00094FBE"/>
    <w:rsid w:val="0009504C"/>
    <w:rsid w:val="000952EA"/>
    <w:rsid w:val="00095B21"/>
    <w:rsid w:val="00095C83"/>
    <w:rsid w:val="000963F9"/>
    <w:rsid w:val="000968A3"/>
    <w:rsid w:val="00097033"/>
    <w:rsid w:val="00097A11"/>
    <w:rsid w:val="00097F8E"/>
    <w:rsid w:val="000A0E18"/>
    <w:rsid w:val="000A1504"/>
    <w:rsid w:val="000A18FF"/>
    <w:rsid w:val="000A1F02"/>
    <w:rsid w:val="000A2150"/>
    <w:rsid w:val="000A344A"/>
    <w:rsid w:val="000A35F9"/>
    <w:rsid w:val="000A3C4B"/>
    <w:rsid w:val="000A3CDD"/>
    <w:rsid w:val="000A4379"/>
    <w:rsid w:val="000A49AE"/>
    <w:rsid w:val="000A49D3"/>
    <w:rsid w:val="000A4BCB"/>
    <w:rsid w:val="000A4D27"/>
    <w:rsid w:val="000A4F58"/>
    <w:rsid w:val="000A6776"/>
    <w:rsid w:val="000A76F1"/>
    <w:rsid w:val="000A7DD4"/>
    <w:rsid w:val="000A7EB7"/>
    <w:rsid w:val="000A7FF7"/>
    <w:rsid w:val="000B0333"/>
    <w:rsid w:val="000B0426"/>
    <w:rsid w:val="000B0CEA"/>
    <w:rsid w:val="000B0FAD"/>
    <w:rsid w:val="000B12F5"/>
    <w:rsid w:val="000B192B"/>
    <w:rsid w:val="000B1A2F"/>
    <w:rsid w:val="000B1CC7"/>
    <w:rsid w:val="000B1DB6"/>
    <w:rsid w:val="000B25E6"/>
    <w:rsid w:val="000B277E"/>
    <w:rsid w:val="000B2C9D"/>
    <w:rsid w:val="000B2F56"/>
    <w:rsid w:val="000B3201"/>
    <w:rsid w:val="000B33B1"/>
    <w:rsid w:val="000B3772"/>
    <w:rsid w:val="000B4B5B"/>
    <w:rsid w:val="000B5316"/>
    <w:rsid w:val="000B5A7A"/>
    <w:rsid w:val="000B6071"/>
    <w:rsid w:val="000B6916"/>
    <w:rsid w:val="000B6A71"/>
    <w:rsid w:val="000B6B2C"/>
    <w:rsid w:val="000B6DE4"/>
    <w:rsid w:val="000B7618"/>
    <w:rsid w:val="000B7F4F"/>
    <w:rsid w:val="000C077E"/>
    <w:rsid w:val="000C08B9"/>
    <w:rsid w:val="000C141E"/>
    <w:rsid w:val="000C1C41"/>
    <w:rsid w:val="000C2552"/>
    <w:rsid w:val="000C2EEA"/>
    <w:rsid w:val="000C4C3C"/>
    <w:rsid w:val="000C5208"/>
    <w:rsid w:val="000C525F"/>
    <w:rsid w:val="000C5E14"/>
    <w:rsid w:val="000C66D1"/>
    <w:rsid w:val="000C68C2"/>
    <w:rsid w:val="000C73E7"/>
    <w:rsid w:val="000C777B"/>
    <w:rsid w:val="000C7FE4"/>
    <w:rsid w:val="000D0709"/>
    <w:rsid w:val="000D0EB3"/>
    <w:rsid w:val="000D17F6"/>
    <w:rsid w:val="000D1A52"/>
    <w:rsid w:val="000D1BB0"/>
    <w:rsid w:val="000D1CEA"/>
    <w:rsid w:val="000D2050"/>
    <w:rsid w:val="000D237C"/>
    <w:rsid w:val="000D2466"/>
    <w:rsid w:val="000D2E0C"/>
    <w:rsid w:val="000D373E"/>
    <w:rsid w:val="000D3A7F"/>
    <w:rsid w:val="000D3AD6"/>
    <w:rsid w:val="000D3E89"/>
    <w:rsid w:val="000D4784"/>
    <w:rsid w:val="000D5001"/>
    <w:rsid w:val="000D504B"/>
    <w:rsid w:val="000D57DF"/>
    <w:rsid w:val="000D6159"/>
    <w:rsid w:val="000D72C1"/>
    <w:rsid w:val="000D735A"/>
    <w:rsid w:val="000D7F7A"/>
    <w:rsid w:val="000E080F"/>
    <w:rsid w:val="000E09F3"/>
    <w:rsid w:val="000E0B00"/>
    <w:rsid w:val="000E1510"/>
    <w:rsid w:val="000E19BD"/>
    <w:rsid w:val="000E225D"/>
    <w:rsid w:val="000E31BD"/>
    <w:rsid w:val="000E382B"/>
    <w:rsid w:val="000E387E"/>
    <w:rsid w:val="000E38A8"/>
    <w:rsid w:val="000E3B0F"/>
    <w:rsid w:val="000E456F"/>
    <w:rsid w:val="000E47C3"/>
    <w:rsid w:val="000E49B5"/>
    <w:rsid w:val="000E4A11"/>
    <w:rsid w:val="000E4D19"/>
    <w:rsid w:val="000E4D1B"/>
    <w:rsid w:val="000E4DFD"/>
    <w:rsid w:val="000E581C"/>
    <w:rsid w:val="000E5871"/>
    <w:rsid w:val="000E5C29"/>
    <w:rsid w:val="000E6B9E"/>
    <w:rsid w:val="000E6E47"/>
    <w:rsid w:val="000E6FA0"/>
    <w:rsid w:val="000E706D"/>
    <w:rsid w:val="000E7A9A"/>
    <w:rsid w:val="000F01E1"/>
    <w:rsid w:val="000F0427"/>
    <w:rsid w:val="000F0C2F"/>
    <w:rsid w:val="000F0E0B"/>
    <w:rsid w:val="000F1288"/>
    <w:rsid w:val="000F145D"/>
    <w:rsid w:val="000F329B"/>
    <w:rsid w:val="000F34A5"/>
    <w:rsid w:val="000F36E6"/>
    <w:rsid w:val="000F4214"/>
    <w:rsid w:val="000F44C0"/>
    <w:rsid w:val="000F4936"/>
    <w:rsid w:val="000F4DD9"/>
    <w:rsid w:val="000F4F05"/>
    <w:rsid w:val="000F5AAE"/>
    <w:rsid w:val="000F5C85"/>
    <w:rsid w:val="000F707C"/>
    <w:rsid w:val="000F721C"/>
    <w:rsid w:val="000F7987"/>
    <w:rsid w:val="000F7AC9"/>
    <w:rsid w:val="001005C5"/>
    <w:rsid w:val="00101595"/>
    <w:rsid w:val="00101D41"/>
    <w:rsid w:val="00101DE1"/>
    <w:rsid w:val="001023BD"/>
    <w:rsid w:val="0010273B"/>
    <w:rsid w:val="001046DD"/>
    <w:rsid w:val="001047B6"/>
    <w:rsid w:val="00104801"/>
    <w:rsid w:val="00104C95"/>
    <w:rsid w:val="00104CD6"/>
    <w:rsid w:val="0010500D"/>
    <w:rsid w:val="001052B2"/>
    <w:rsid w:val="0010538E"/>
    <w:rsid w:val="0010581E"/>
    <w:rsid w:val="00105A94"/>
    <w:rsid w:val="00105CB5"/>
    <w:rsid w:val="00105DD3"/>
    <w:rsid w:val="00106181"/>
    <w:rsid w:val="0010665A"/>
    <w:rsid w:val="0010667A"/>
    <w:rsid w:val="0010669C"/>
    <w:rsid w:val="00106A00"/>
    <w:rsid w:val="00106A2F"/>
    <w:rsid w:val="00106FD1"/>
    <w:rsid w:val="001070AE"/>
    <w:rsid w:val="001074E2"/>
    <w:rsid w:val="00107792"/>
    <w:rsid w:val="001079C0"/>
    <w:rsid w:val="001108A3"/>
    <w:rsid w:val="001112A7"/>
    <w:rsid w:val="00111A27"/>
    <w:rsid w:val="00111EF2"/>
    <w:rsid w:val="00112722"/>
    <w:rsid w:val="00113034"/>
    <w:rsid w:val="00113A51"/>
    <w:rsid w:val="00113ACD"/>
    <w:rsid w:val="00113C16"/>
    <w:rsid w:val="00114008"/>
    <w:rsid w:val="00114026"/>
    <w:rsid w:val="001140D2"/>
    <w:rsid w:val="001142F2"/>
    <w:rsid w:val="00114D3F"/>
    <w:rsid w:val="001153AE"/>
    <w:rsid w:val="00115501"/>
    <w:rsid w:val="00115936"/>
    <w:rsid w:val="00115C65"/>
    <w:rsid w:val="00115D3E"/>
    <w:rsid w:val="0011602C"/>
    <w:rsid w:val="001164A2"/>
    <w:rsid w:val="00117523"/>
    <w:rsid w:val="00117DA2"/>
    <w:rsid w:val="00120A00"/>
    <w:rsid w:val="00121115"/>
    <w:rsid w:val="00121764"/>
    <w:rsid w:val="001218BB"/>
    <w:rsid w:val="00121DB0"/>
    <w:rsid w:val="00122656"/>
    <w:rsid w:val="001236D2"/>
    <w:rsid w:val="0012374B"/>
    <w:rsid w:val="00124793"/>
    <w:rsid w:val="0012493C"/>
    <w:rsid w:val="00124ABE"/>
    <w:rsid w:val="00125627"/>
    <w:rsid w:val="001256FA"/>
    <w:rsid w:val="00125D04"/>
    <w:rsid w:val="0012621E"/>
    <w:rsid w:val="00127E27"/>
    <w:rsid w:val="001303AD"/>
    <w:rsid w:val="001303FF"/>
    <w:rsid w:val="001304D1"/>
    <w:rsid w:val="001306A2"/>
    <w:rsid w:val="0013089C"/>
    <w:rsid w:val="00130950"/>
    <w:rsid w:val="00131642"/>
    <w:rsid w:val="00131E50"/>
    <w:rsid w:val="001332EE"/>
    <w:rsid w:val="00133957"/>
    <w:rsid w:val="00133B38"/>
    <w:rsid w:val="00133CA7"/>
    <w:rsid w:val="001340EA"/>
    <w:rsid w:val="00134529"/>
    <w:rsid w:val="001346CF"/>
    <w:rsid w:val="001346E0"/>
    <w:rsid w:val="00134F47"/>
    <w:rsid w:val="001353B8"/>
    <w:rsid w:val="0013652B"/>
    <w:rsid w:val="00136777"/>
    <w:rsid w:val="00136A3C"/>
    <w:rsid w:val="00137F81"/>
    <w:rsid w:val="00137FFE"/>
    <w:rsid w:val="00140F74"/>
    <w:rsid w:val="0014118E"/>
    <w:rsid w:val="00141A78"/>
    <w:rsid w:val="00141DB6"/>
    <w:rsid w:val="00142623"/>
    <w:rsid w:val="001426D2"/>
    <w:rsid w:val="00142CE7"/>
    <w:rsid w:val="0014321F"/>
    <w:rsid w:val="0014322C"/>
    <w:rsid w:val="001433E2"/>
    <w:rsid w:val="0014349B"/>
    <w:rsid w:val="00143A4A"/>
    <w:rsid w:val="001443BF"/>
    <w:rsid w:val="00144E7D"/>
    <w:rsid w:val="00145893"/>
    <w:rsid w:val="00145F78"/>
    <w:rsid w:val="00146069"/>
    <w:rsid w:val="001460C9"/>
    <w:rsid w:val="0014652A"/>
    <w:rsid w:val="00146940"/>
    <w:rsid w:val="00146D21"/>
    <w:rsid w:val="001476E8"/>
    <w:rsid w:val="001477A3"/>
    <w:rsid w:val="0014782B"/>
    <w:rsid w:val="0014797F"/>
    <w:rsid w:val="0015072F"/>
    <w:rsid w:val="00150AD3"/>
    <w:rsid w:val="00150B8F"/>
    <w:rsid w:val="00150BBC"/>
    <w:rsid w:val="0015121B"/>
    <w:rsid w:val="0015137C"/>
    <w:rsid w:val="00151711"/>
    <w:rsid w:val="00151801"/>
    <w:rsid w:val="00152C0F"/>
    <w:rsid w:val="00153015"/>
    <w:rsid w:val="0015383C"/>
    <w:rsid w:val="00153DDC"/>
    <w:rsid w:val="0015411F"/>
    <w:rsid w:val="00154278"/>
    <w:rsid w:val="0015437F"/>
    <w:rsid w:val="001549ED"/>
    <w:rsid w:val="00154B73"/>
    <w:rsid w:val="0015523D"/>
    <w:rsid w:val="00155331"/>
    <w:rsid w:val="00155414"/>
    <w:rsid w:val="001557D2"/>
    <w:rsid w:val="00155CDD"/>
    <w:rsid w:val="0015631F"/>
    <w:rsid w:val="00156CBA"/>
    <w:rsid w:val="001570C1"/>
    <w:rsid w:val="001575C4"/>
    <w:rsid w:val="001576E3"/>
    <w:rsid w:val="00157AE0"/>
    <w:rsid w:val="00157BAA"/>
    <w:rsid w:val="00157C90"/>
    <w:rsid w:val="00160584"/>
    <w:rsid w:val="00161B0B"/>
    <w:rsid w:val="00161C1F"/>
    <w:rsid w:val="001621E6"/>
    <w:rsid w:val="00162D0C"/>
    <w:rsid w:val="00162E49"/>
    <w:rsid w:val="0016344D"/>
    <w:rsid w:val="001639DD"/>
    <w:rsid w:val="00164A77"/>
    <w:rsid w:val="00164DD3"/>
    <w:rsid w:val="00164E64"/>
    <w:rsid w:val="0016510C"/>
    <w:rsid w:val="00165306"/>
    <w:rsid w:val="00165FE8"/>
    <w:rsid w:val="001674C8"/>
    <w:rsid w:val="001702B6"/>
    <w:rsid w:val="00170840"/>
    <w:rsid w:val="00170F1A"/>
    <w:rsid w:val="00171530"/>
    <w:rsid w:val="001716EA"/>
    <w:rsid w:val="0017213D"/>
    <w:rsid w:val="00172664"/>
    <w:rsid w:val="00172FAA"/>
    <w:rsid w:val="00173808"/>
    <w:rsid w:val="00173B87"/>
    <w:rsid w:val="001741E0"/>
    <w:rsid w:val="001741E6"/>
    <w:rsid w:val="00174261"/>
    <w:rsid w:val="00174ABE"/>
    <w:rsid w:val="00175114"/>
    <w:rsid w:val="001751C2"/>
    <w:rsid w:val="00175605"/>
    <w:rsid w:val="0017569D"/>
    <w:rsid w:val="00175E54"/>
    <w:rsid w:val="00176139"/>
    <w:rsid w:val="0017674F"/>
    <w:rsid w:val="00176E1A"/>
    <w:rsid w:val="00177017"/>
    <w:rsid w:val="0017704C"/>
    <w:rsid w:val="001771E0"/>
    <w:rsid w:val="00177512"/>
    <w:rsid w:val="0017758D"/>
    <w:rsid w:val="001778EC"/>
    <w:rsid w:val="001810BC"/>
    <w:rsid w:val="001811F8"/>
    <w:rsid w:val="00181719"/>
    <w:rsid w:val="00181D53"/>
    <w:rsid w:val="00181E1A"/>
    <w:rsid w:val="00182033"/>
    <w:rsid w:val="0018356A"/>
    <w:rsid w:val="0018359E"/>
    <w:rsid w:val="0018522D"/>
    <w:rsid w:val="001852A9"/>
    <w:rsid w:val="001853FB"/>
    <w:rsid w:val="00185A3B"/>
    <w:rsid w:val="0018686F"/>
    <w:rsid w:val="00187A48"/>
    <w:rsid w:val="00190466"/>
    <w:rsid w:val="00190858"/>
    <w:rsid w:val="00190912"/>
    <w:rsid w:val="0019127C"/>
    <w:rsid w:val="00191C88"/>
    <w:rsid w:val="00192544"/>
    <w:rsid w:val="00192A8A"/>
    <w:rsid w:val="00192A8C"/>
    <w:rsid w:val="00192BCB"/>
    <w:rsid w:val="00192CCE"/>
    <w:rsid w:val="00192F6B"/>
    <w:rsid w:val="00193A2B"/>
    <w:rsid w:val="00194907"/>
    <w:rsid w:val="00194F93"/>
    <w:rsid w:val="00195E5F"/>
    <w:rsid w:val="001963B6"/>
    <w:rsid w:val="0019654D"/>
    <w:rsid w:val="0019668B"/>
    <w:rsid w:val="00196DF8"/>
    <w:rsid w:val="00197556"/>
    <w:rsid w:val="00197E62"/>
    <w:rsid w:val="001A010B"/>
    <w:rsid w:val="001A0865"/>
    <w:rsid w:val="001A2A1B"/>
    <w:rsid w:val="001A2A61"/>
    <w:rsid w:val="001A3325"/>
    <w:rsid w:val="001A34AB"/>
    <w:rsid w:val="001A43DC"/>
    <w:rsid w:val="001A4713"/>
    <w:rsid w:val="001A5058"/>
    <w:rsid w:val="001A559C"/>
    <w:rsid w:val="001A56FC"/>
    <w:rsid w:val="001A5944"/>
    <w:rsid w:val="001A5C4D"/>
    <w:rsid w:val="001A5FAC"/>
    <w:rsid w:val="001A64EA"/>
    <w:rsid w:val="001A6B02"/>
    <w:rsid w:val="001A716B"/>
    <w:rsid w:val="001A7525"/>
    <w:rsid w:val="001A7580"/>
    <w:rsid w:val="001A7B69"/>
    <w:rsid w:val="001B0923"/>
    <w:rsid w:val="001B0D6B"/>
    <w:rsid w:val="001B0E69"/>
    <w:rsid w:val="001B10B7"/>
    <w:rsid w:val="001B15F6"/>
    <w:rsid w:val="001B16F7"/>
    <w:rsid w:val="001B1973"/>
    <w:rsid w:val="001B1DC6"/>
    <w:rsid w:val="001B2BAE"/>
    <w:rsid w:val="001B2C76"/>
    <w:rsid w:val="001B2E44"/>
    <w:rsid w:val="001B3139"/>
    <w:rsid w:val="001B357C"/>
    <w:rsid w:val="001B4B89"/>
    <w:rsid w:val="001B4E09"/>
    <w:rsid w:val="001B5815"/>
    <w:rsid w:val="001B66E1"/>
    <w:rsid w:val="001B672D"/>
    <w:rsid w:val="001B6874"/>
    <w:rsid w:val="001B763F"/>
    <w:rsid w:val="001B7A27"/>
    <w:rsid w:val="001C0421"/>
    <w:rsid w:val="001C08E3"/>
    <w:rsid w:val="001C0A71"/>
    <w:rsid w:val="001C1DAF"/>
    <w:rsid w:val="001C1F4B"/>
    <w:rsid w:val="001C2333"/>
    <w:rsid w:val="001C3400"/>
    <w:rsid w:val="001C3792"/>
    <w:rsid w:val="001C3A48"/>
    <w:rsid w:val="001C3AFF"/>
    <w:rsid w:val="001C3C6C"/>
    <w:rsid w:val="001C42E4"/>
    <w:rsid w:val="001C45CF"/>
    <w:rsid w:val="001C4DD0"/>
    <w:rsid w:val="001C60FA"/>
    <w:rsid w:val="001C62EC"/>
    <w:rsid w:val="001C6A1A"/>
    <w:rsid w:val="001C6C62"/>
    <w:rsid w:val="001C734C"/>
    <w:rsid w:val="001C7591"/>
    <w:rsid w:val="001C7D58"/>
    <w:rsid w:val="001C7ED3"/>
    <w:rsid w:val="001D0149"/>
    <w:rsid w:val="001D0590"/>
    <w:rsid w:val="001D0602"/>
    <w:rsid w:val="001D0738"/>
    <w:rsid w:val="001D0A09"/>
    <w:rsid w:val="001D0AE9"/>
    <w:rsid w:val="001D2090"/>
    <w:rsid w:val="001D23CA"/>
    <w:rsid w:val="001D2528"/>
    <w:rsid w:val="001D2EA4"/>
    <w:rsid w:val="001D3299"/>
    <w:rsid w:val="001D3E44"/>
    <w:rsid w:val="001D4072"/>
    <w:rsid w:val="001D4549"/>
    <w:rsid w:val="001D4615"/>
    <w:rsid w:val="001D46B1"/>
    <w:rsid w:val="001D47FE"/>
    <w:rsid w:val="001D50E2"/>
    <w:rsid w:val="001D5F17"/>
    <w:rsid w:val="001D614F"/>
    <w:rsid w:val="001D7208"/>
    <w:rsid w:val="001D7C66"/>
    <w:rsid w:val="001D7D7F"/>
    <w:rsid w:val="001D7E14"/>
    <w:rsid w:val="001E0392"/>
    <w:rsid w:val="001E0444"/>
    <w:rsid w:val="001E0525"/>
    <w:rsid w:val="001E0980"/>
    <w:rsid w:val="001E0BE2"/>
    <w:rsid w:val="001E0CE5"/>
    <w:rsid w:val="001E18FD"/>
    <w:rsid w:val="001E1C5B"/>
    <w:rsid w:val="001E27A3"/>
    <w:rsid w:val="001E28CA"/>
    <w:rsid w:val="001E36FE"/>
    <w:rsid w:val="001E3A29"/>
    <w:rsid w:val="001E3B85"/>
    <w:rsid w:val="001E3EAC"/>
    <w:rsid w:val="001E40E4"/>
    <w:rsid w:val="001E430A"/>
    <w:rsid w:val="001E4CA9"/>
    <w:rsid w:val="001E505F"/>
    <w:rsid w:val="001E524C"/>
    <w:rsid w:val="001E5273"/>
    <w:rsid w:val="001E54CD"/>
    <w:rsid w:val="001E651B"/>
    <w:rsid w:val="001E677F"/>
    <w:rsid w:val="001E6D98"/>
    <w:rsid w:val="001E71DE"/>
    <w:rsid w:val="001E7318"/>
    <w:rsid w:val="001F02A3"/>
    <w:rsid w:val="001F0EE0"/>
    <w:rsid w:val="001F1006"/>
    <w:rsid w:val="001F16FE"/>
    <w:rsid w:val="001F17E9"/>
    <w:rsid w:val="001F1DA2"/>
    <w:rsid w:val="001F271C"/>
    <w:rsid w:val="001F28AA"/>
    <w:rsid w:val="001F36BD"/>
    <w:rsid w:val="001F3978"/>
    <w:rsid w:val="001F3B65"/>
    <w:rsid w:val="001F3E0C"/>
    <w:rsid w:val="001F46FE"/>
    <w:rsid w:val="001F4C13"/>
    <w:rsid w:val="001F615C"/>
    <w:rsid w:val="001F666D"/>
    <w:rsid w:val="001F6910"/>
    <w:rsid w:val="001F6B20"/>
    <w:rsid w:val="001F6CF6"/>
    <w:rsid w:val="001F6EB4"/>
    <w:rsid w:val="001F786C"/>
    <w:rsid w:val="002011FB"/>
    <w:rsid w:val="002023B4"/>
    <w:rsid w:val="00202689"/>
    <w:rsid w:val="00202728"/>
    <w:rsid w:val="00202C5C"/>
    <w:rsid w:val="002032A6"/>
    <w:rsid w:val="002037FE"/>
    <w:rsid w:val="002038C8"/>
    <w:rsid w:val="0020405A"/>
    <w:rsid w:val="00205538"/>
    <w:rsid w:val="0020581A"/>
    <w:rsid w:val="00205931"/>
    <w:rsid w:val="00205965"/>
    <w:rsid w:val="002059D2"/>
    <w:rsid w:val="00205D38"/>
    <w:rsid w:val="00206237"/>
    <w:rsid w:val="002062C2"/>
    <w:rsid w:val="002067A3"/>
    <w:rsid w:val="00206E28"/>
    <w:rsid w:val="00207413"/>
    <w:rsid w:val="0021041B"/>
    <w:rsid w:val="00210BA1"/>
    <w:rsid w:val="002110B6"/>
    <w:rsid w:val="002110F3"/>
    <w:rsid w:val="00211314"/>
    <w:rsid w:val="00211688"/>
    <w:rsid w:val="00211AB0"/>
    <w:rsid w:val="0021275C"/>
    <w:rsid w:val="0021298C"/>
    <w:rsid w:val="00213B39"/>
    <w:rsid w:val="002141E2"/>
    <w:rsid w:val="002142D2"/>
    <w:rsid w:val="00214B4D"/>
    <w:rsid w:val="002159E2"/>
    <w:rsid w:val="00216173"/>
    <w:rsid w:val="002161AC"/>
    <w:rsid w:val="002177C8"/>
    <w:rsid w:val="0021788A"/>
    <w:rsid w:val="00217F20"/>
    <w:rsid w:val="002201EC"/>
    <w:rsid w:val="002205DD"/>
    <w:rsid w:val="00222145"/>
    <w:rsid w:val="00222448"/>
    <w:rsid w:val="002224F7"/>
    <w:rsid w:val="00222626"/>
    <w:rsid w:val="00222E76"/>
    <w:rsid w:val="00223178"/>
    <w:rsid w:val="0022354E"/>
    <w:rsid w:val="002237B3"/>
    <w:rsid w:val="00223F50"/>
    <w:rsid w:val="00224074"/>
    <w:rsid w:val="002241C3"/>
    <w:rsid w:val="00224988"/>
    <w:rsid w:val="0022503C"/>
    <w:rsid w:val="00225A23"/>
    <w:rsid w:val="002262BC"/>
    <w:rsid w:val="0022696B"/>
    <w:rsid w:val="00227403"/>
    <w:rsid w:val="00230461"/>
    <w:rsid w:val="002315D2"/>
    <w:rsid w:val="00231AF6"/>
    <w:rsid w:val="00231C96"/>
    <w:rsid w:val="0023203A"/>
    <w:rsid w:val="002321B7"/>
    <w:rsid w:val="00232220"/>
    <w:rsid w:val="00232492"/>
    <w:rsid w:val="00232970"/>
    <w:rsid w:val="00233138"/>
    <w:rsid w:val="00233368"/>
    <w:rsid w:val="00233B6B"/>
    <w:rsid w:val="00234046"/>
    <w:rsid w:val="00234741"/>
    <w:rsid w:val="00235063"/>
    <w:rsid w:val="0023513C"/>
    <w:rsid w:val="0023617B"/>
    <w:rsid w:val="002361DF"/>
    <w:rsid w:val="00237108"/>
    <w:rsid w:val="00237406"/>
    <w:rsid w:val="002376AE"/>
    <w:rsid w:val="002403F3"/>
    <w:rsid w:val="0024079B"/>
    <w:rsid w:val="00240EDE"/>
    <w:rsid w:val="00241541"/>
    <w:rsid w:val="00241AC6"/>
    <w:rsid w:val="00241CC9"/>
    <w:rsid w:val="0024212E"/>
    <w:rsid w:val="00242469"/>
    <w:rsid w:val="00242775"/>
    <w:rsid w:val="00242D56"/>
    <w:rsid w:val="00242DF0"/>
    <w:rsid w:val="00243168"/>
    <w:rsid w:val="00243320"/>
    <w:rsid w:val="002437F5"/>
    <w:rsid w:val="00243C0B"/>
    <w:rsid w:val="00243C99"/>
    <w:rsid w:val="00243D28"/>
    <w:rsid w:val="00243E27"/>
    <w:rsid w:val="0024445B"/>
    <w:rsid w:val="00244CC2"/>
    <w:rsid w:val="00244D74"/>
    <w:rsid w:val="0024662B"/>
    <w:rsid w:val="00246AFC"/>
    <w:rsid w:val="00246B5C"/>
    <w:rsid w:val="00246E78"/>
    <w:rsid w:val="00247359"/>
    <w:rsid w:val="00247830"/>
    <w:rsid w:val="00247B8E"/>
    <w:rsid w:val="00247C23"/>
    <w:rsid w:val="00247FE2"/>
    <w:rsid w:val="00250319"/>
    <w:rsid w:val="0025081B"/>
    <w:rsid w:val="0025116E"/>
    <w:rsid w:val="002512F6"/>
    <w:rsid w:val="00251EDC"/>
    <w:rsid w:val="00252A78"/>
    <w:rsid w:val="00252C59"/>
    <w:rsid w:val="00252C77"/>
    <w:rsid w:val="00252E92"/>
    <w:rsid w:val="0025305B"/>
    <w:rsid w:val="00253160"/>
    <w:rsid w:val="002531CC"/>
    <w:rsid w:val="0025394F"/>
    <w:rsid w:val="00253EE6"/>
    <w:rsid w:val="002541C7"/>
    <w:rsid w:val="00254256"/>
    <w:rsid w:val="00254B42"/>
    <w:rsid w:val="00254C79"/>
    <w:rsid w:val="002550EC"/>
    <w:rsid w:val="0025536A"/>
    <w:rsid w:val="0025584C"/>
    <w:rsid w:val="002565DF"/>
    <w:rsid w:val="00257462"/>
    <w:rsid w:val="002578A1"/>
    <w:rsid w:val="00257B45"/>
    <w:rsid w:val="00257D8E"/>
    <w:rsid w:val="002601DA"/>
    <w:rsid w:val="00260558"/>
    <w:rsid w:val="00261302"/>
    <w:rsid w:val="0026184F"/>
    <w:rsid w:val="00261865"/>
    <w:rsid w:val="00261923"/>
    <w:rsid w:val="00261DFB"/>
    <w:rsid w:val="00262297"/>
    <w:rsid w:val="002623D4"/>
    <w:rsid w:val="002627A3"/>
    <w:rsid w:val="00262BC7"/>
    <w:rsid w:val="00262E25"/>
    <w:rsid w:val="0026331A"/>
    <w:rsid w:val="00263404"/>
    <w:rsid w:val="00263645"/>
    <w:rsid w:val="00263DA8"/>
    <w:rsid w:val="00263E34"/>
    <w:rsid w:val="00264003"/>
    <w:rsid w:val="0026446E"/>
    <w:rsid w:val="00264CD0"/>
    <w:rsid w:val="00265271"/>
    <w:rsid w:val="0026589F"/>
    <w:rsid w:val="0026598B"/>
    <w:rsid w:val="00265AD1"/>
    <w:rsid w:val="002663BD"/>
    <w:rsid w:val="00266644"/>
    <w:rsid w:val="0026782D"/>
    <w:rsid w:val="00267E31"/>
    <w:rsid w:val="00270175"/>
    <w:rsid w:val="002705E8"/>
    <w:rsid w:val="00270EB5"/>
    <w:rsid w:val="0027172F"/>
    <w:rsid w:val="0027208F"/>
    <w:rsid w:val="00272286"/>
    <w:rsid w:val="00272368"/>
    <w:rsid w:val="002742C5"/>
    <w:rsid w:val="00274E85"/>
    <w:rsid w:val="00275162"/>
    <w:rsid w:val="00275AB2"/>
    <w:rsid w:val="00275D8D"/>
    <w:rsid w:val="002761DF"/>
    <w:rsid w:val="0027695E"/>
    <w:rsid w:val="00276E4D"/>
    <w:rsid w:val="0027764A"/>
    <w:rsid w:val="00277DB1"/>
    <w:rsid w:val="002805C0"/>
    <w:rsid w:val="00280982"/>
    <w:rsid w:val="0028098B"/>
    <w:rsid w:val="002809E3"/>
    <w:rsid w:val="00281228"/>
    <w:rsid w:val="0028176E"/>
    <w:rsid w:val="00281EBD"/>
    <w:rsid w:val="00282B63"/>
    <w:rsid w:val="002831C1"/>
    <w:rsid w:val="002833FC"/>
    <w:rsid w:val="002837E7"/>
    <w:rsid w:val="002839B5"/>
    <w:rsid w:val="0028450A"/>
    <w:rsid w:val="00284A32"/>
    <w:rsid w:val="00284CD1"/>
    <w:rsid w:val="00284D5F"/>
    <w:rsid w:val="00285DAD"/>
    <w:rsid w:val="0028628E"/>
    <w:rsid w:val="002864CC"/>
    <w:rsid w:val="002873BA"/>
    <w:rsid w:val="00290362"/>
    <w:rsid w:val="002908BB"/>
    <w:rsid w:val="0029098C"/>
    <w:rsid w:val="00290B7B"/>
    <w:rsid w:val="002911C5"/>
    <w:rsid w:val="00291327"/>
    <w:rsid w:val="002916A2"/>
    <w:rsid w:val="0029186A"/>
    <w:rsid w:val="00291B59"/>
    <w:rsid w:val="00291E39"/>
    <w:rsid w:val="00291EB5"/>
    <w:rsid w:val="0029276A"/>
    <w:rsid w:val="00292F17"/>
    <w:rsid w:val="00293919"/>
    <w:rsid w:val="00293EC8"/>
    <w:rsid w:val="00293F6E"/>
    <w:rsid w:val="002942E7"/>
    <w:rsid w:val="0029471E"/>
    <w:rsid w:val="00294978"/>
    <w:rsid w:val="0029511B"/>
    <w:rsid w:val="00295257"/>
    <w:rsid w:val="0029527A"/>
    <w:rsid w:val="002954E1"/>
    <w:rsid w:val="00296B5B"/>
    <w:rsid w:val="00296E3F"/>
    <w:rsid w:val="002A1358"/>
    <w:rsid w:val="002A2398"/>
    <w:rsid w:val="002A2D65"/>
    <w:rsid w:val="002A3DD3"/>
    <w:rsid w:val="002A40C7"/>
    <w:rsid w:val="002A412A"/>
    <w:rsid w:val="002A44D3"/>
    <w:rsid w:val="002A457A"/>
    <w:rsid w:val="002A5039"/>
    <w:rsid w:val="002A5200"/>
    <w:rsid w:val="002A5402"/>
    <w:rsid w:val="002A543C"/>
    <w:rsid w:val="002A5980"/>
    <w:rsid w:val="002A5A9F"/>
    <w:rsid w:val="002A5FBA"/>
    <w:rsid w:val="002A6BCF"/>
    <w:rsid w:val="002A76AA"/>
    <w:rsid w:val="002A7F87"/>
    <w:rsid w:val="002B0256"/>
    <w:rsid w:val="002B02FA"/>
    <w:rsid w:val="002B085C"/>
    <w:rsid w:val="002B09C8"/>
    <w:rsid w:val="002B2D53"/>
    <w:rsid w:val="002B3430"/>
    <w:rsid w:val="002B3619"/>
    <w:rsid w:val="002B39BC"/>
    <w:rsid w:val="002B3A08"/>
    <w:rsid w:val="002B40F9"/>
    <w:rsid w:val="002B42EA"/>
    <w:rsid w:val="002B494F"/>
    <w:rsid w:val="002B535E"/>
    <w:rsid w:val="002B552E"/>
    <w:rsid w:val="002B5AA5"/>
    <w:rsid w:val="002B5C32"/>
    <w:rsid w:val="002B5DF1"/>
    <w:rsid w:val="002B5F33"/>
    <w:rsid w:val="002B6DDE"/>
    <w:rsid w:val="002B6FB2"/>
    <w:rsid w:val="002B73A1"/>
    <w:rsid w:val="002B7407"/>
    <w:rsid w:val="002B769C"/>
    <w:rsid w:val="002B7BB4"/>
    <w:rsid w:val="002C0762"/>
    <w:rsid w:val="002C1181"/>
    <w:rsid w:val="002C1FCB"/>
    <w:rsid w:val="002C1FCD"/>
    <w:rsid w:val="002C2D2A"/>
    <w:rsid w:val="002C3462"/>
    <w:rsid w:val="002C352F"/>
    <w:rsid w:val="002C36FE"/>
    <w:rsid w:val="002C3B82"/>
    <w:rsid w:val="002C3C52"/>
    <w:rsid w:val="002C4837"/>
    <w:rsid w:val="002C4BC5"/>
    <w:rsid w:val="002C5CFE"/>
    <w:rsid w:val="002C5D1E"/>
    <w:rsid w:val="002C7492"/>
    <w:rsid w:val="002C784A"/>
    <w:rsid w:val="002C7EB6"/>
    <w:rsid w:val="002D0667"/>
    <w:rsid w:val="002D16E9"/>
    <w:rsid w:val="002D1E80"/>
    <w:rsid w:val="002D20AA"/>
    <w:rsid w:val="002D3015"/>
    <w:rsid w:val="002D316B"/>
    <w:rsid w:val="002D37C7"/>
    <w:rsid w:val="002D387B"/>
    <w:rsid w:val="002D3AC6"/>
    <w:rsid w:val="002D3B20"/>
    <w:rsid w:val="002D3F2C"/>
    <w:rsid w:val="002D40E6"/>
    <w:rsid w:val="002D41AA"/>
    <w:rsid w:val="002D4972"/>
    <w:rsid w:val="002D4C9B"/>
    <w:rsid w:val="002D4D85"/>
    <w:rsid w:val="002D4DDA"/>
    <w:rsid w:val="002D5742"/>
    <w:rsid w:val="002D5C26"/>
    <w:rsid w:val="002D5DDC"/>
    <w:rsid w:val="002D5E3C"/>
    <w:rsid w:val="002D67F8"/>
    <w:rsid w:val="002D68BF"/>
    <w:rsid w:val="002D73CC"/>
    <w:rsid w:val="002D7EC4"/>
    <w:rsid w:val="002D7FC1"/>
    <w:rsid w:val="002E0712"/>
    <w:rsid w:val="002E0744"/>
    <w:rsid w:val="002E07FE"/>
    <w:rsid w:val="002E0846"/>
    <w:rsid w:val="002E09BD"/>
    <w:rsid w:val="002E0CC2"/>
    <w:rsid w:val="002E1105"/>
    <w:rsid w:val="002E19A8"/>
    <w:rsid w:val="002E1A36"/>
    <w:rsid w:val="002E1D9A"/>
    <w:rsid w:val="002E216E"/>
    <w:rsid w:val="002E2626"/>
    <w:rsid w:val="002E29AF"/>
    <w:rsid w:val="002E306A"/>
    <w:rsid w:val="002E3141"/>
    <w:rsid w:val="002E3245"/>
    <w:rsid w:val="002E38F0"/>
    <w:rsid w:val="002E3984"/>
    <w:rsid w:val="002E419A"/>
    <w:rsid w:val="002E5B64"/>
    <w:rsid w:val="002E5DAE"/>
    <w:rsid w:val="002E5FC0"/>
    <w:rsid w:val="002E65A2"/>
    <w:rsid w:val="002E6FC0"/>
    <w:rsid w:val="002E7039"/>
    <w:rsid w:val="002E70CA"/>
    <w:rsid w:val="002E7282"/>
    <w:rsid w:val="002E778A"/>
    <w:rsid w:val="002E77D0"/>
    <w:rsid w:val="002E7F0F"/>
    <w:rsid w:val="002F0010"/>
    <w:rsid w:val="002F0148"/>
    <w:rsid w:val="002F0215"/>
    <w:rsid w:val="002F0512"/>
    <w:rsid w:val="002F0687"/>
    <w:rsid w:val="002F09AA"/>
    <w:rsid w:val="002F1101"/>
    <w:rsid w:val="002F21EA"/>
    <w:rsid w:val="002F21FB"/>
    <w:rsid w:val="002F2948"/>
    <w:rsid w:val="002F2A13"/>
    <w:rsid w:val="002F2AA8"/>
    <w:rsid w:val="002F3395"/>
    <w:rsid w:val="002F3AD4"/>
    <w:rsid w:val="002F3B89"/>
    <w:rsid w:val="002F3D49"/>
    <w:rsid w:val="002F409A"/>
    <w:rsid w:val="002F42E4"/>
    <w:rsid w:val="002F4D7F"/>
    <w:rsid w:val="002F4E48"/>
    <w:rsid w:val="002F54EA"/>
    <w:rsid w:val="002F5B7B"/>
    <w:rsid w:val="002F62E9"/>
    <w:rsid w:val="002F6707"/>
    <w:rsid w:val="002F67EE"/>
    <w:rsid w:val="002F6B2F"/>
    <w:rsid w:val="002F6F35"/>
    <w:rsid w:val="002F710D"/>
    <w:rsid w:val="002F792E"/>
    <w:rsid w:val="002F7A44"/>
    <w:rsid w:val="00300682"/>
    <w:rsid w:val="0030087B"/>
    <w:rsid w:val="00300FBF"/>
    <w:rsid w:val="00301162"/>
    <w:rsid w:val="003011F5"/>
    <w:rsid w:val="003012DB"/>
    <w:rsid w:val="00301F93"/>
    <w:rsid w:val="0030260C"/>
    <w:rsid w:val="00302F72"/>
    <w:rsid w:val="00303645"/>
    <w:rsid w:val="0030388C"/>
    <w:rsid w:val="0030393C"/>
    <w:rsid w:val="00303C2F"/>
    <w:rsid w:val="00303F32"/>
    <w:rsid w:val="003040C2"/>
    <w:rsid w:val="003044D8"/>
    <w:rsid w:val="00304658"/>
    <w:rsid w:val="00305A65"/>
    <w:rsid w:val="00305B3D"/>
    <w:rsid w:val="00305CCA"/>
    <w:rsid w:val="0030634D"/>
    <w:rsid w:val="0030686C"/>
    <w:rsid w:val="00306DBD"/>
    <w:rsid w:val="00306DD2"/>
    <w:rsid w:val="003075EE"/>
    <w:rsid w:val="00307854"/>
    <w:rsid w:val="00307ECB"/>
    <w:rsid w:val="0031024A"/>
    <w:rsid w:val="003104A9"/>
    <w:rsid w:val="003106EA"/>
    <w:rsid w:val="00310A06"/>
    <w:rsid w:val="00311120"/>
    <w:rsid w:val="00311540"/>
    <w:rsid w:val="00311B98"/>
    <w:rsid w:val="00311BB2"/>
    <w:rsid w:val="00311D7D"/>
    <w:rsid w:val="0031217B"/>
    <w:rsid w:val="00312742"/>
    <w:rsid w:val="00312B0F"/>
    <w:rsid w:val="00313908"/>
    <w:rsid w:val="00313C07"/>
    <w:rsid w:val="00313E75"/>
    <w:rsid w:val="003149BD"/>
    <w:rsid w:val="00314B7B"/>
    <w:rsid w:val="003150CF"/>
    <w:rsid w:val="00315C05"/>
    <w:rsid w:val="0031613C"/>
    <w:rsid w:val="003161CF"/>
    <w:rsid w:val="003165C4"/>
    <w:rsid w:val="00316644"/>
    <w:rsid w:val="003169D0"/>
    <w:rsid w:val="00316CB9"/>
    <w:rsid w:val="00316DE6"/>
    <w:rsid w:val="00317067"/>
    <w:rsid w:val="003177AC"/>
    <w:rsid w:val="003178CD"/>
    <w:rsid w:val="00317C91"/>
    <w:rsid w:val="00320389"/>
    <w:rsid w:val="003204D0"/>
    <w:rsid w:val="0032055E"/>
    <w:rsid w:val="00320FD0"/>
    <w:rsid w:val="00321754"/>
    <w:rsid w:val="00321AF6"/>
    <w:rsid w:val="00322571"/>
    <w:rsid w:val="003225A2"/>
    <w:rsid w:val="003226AE"/>
    <w:rsid w:val="00322E1E"/>
    <w:rsid w:val="003235FC"/>
    <w:rsid w:val="00323B0C"/>
    <w:rsid w:val="00323EDB"/>
    <w:rsid w:val="00323F98"/>
    <w:rsid w:val="00324372"/>
    <w:rsid w:val="00324ED1"/>
    <w:rsid w:val="0032597C"/>
    <w:rsid w:val="00326F6E"/>
    <w:rsid w:val="00327014"/>
    <w:rsid w:val="00327BBD"/>
    <w:rsid w:val="00327F5C"/>
    <w:rsid w:val="00331A77"/>
    <w:rsid w:val="0033222C"/>
    <w:rsid w:val="003322D2"/>
    <w:rsid w:val="00332BB5"/>
    <w:rsid w:val="00332BC8"/>
    <w:rsid w:val="00332F59"/>
    <w:rsid w:val="003331D0"/>
    <w:rsid w:val="0033385E"/>
    <w:rsid w:val="00333A5A"/>
    <w:rsid w:val="00333A7B"/>
    <w:rsid w:val="0033460C"/>
    <w:rsid w:val="00335057"/>
    <w:rsid w:val="0033561C"/>
    <w:rsid w:val="00336028"/>
    <w:rsid w:val="003362A8"/>
    <w:rsid w:val="003368E6"/>
    <w:rsid w:val="00336941"/>
    <w:rsid w:val="0033740B"/>
    <w:rsid w:val="0033770B"/>
    <w:rsid w:val="0033793F"/>
    <w:rsid w:val="00340048"/>
    <w:rsid w:val="003403D3"/>
    <w:rsid w:val="00340457"/>
    <w:rsid w:val="00341B04"/>
    <w:rsid w:val="00342383"/>
    <w:rsid w:val="00342F6E"/>
    <w:rsid w:val="0034390F"/>
    <w:rsid w:val="00343BFA"/>
    <w:rsid w:val="00344B50"/>
    <w:rsid w:val="0034535E"/>
    <w:rsid w:val="00345464"/>
    <w:rsid w:val="003455F0"/>
    <w:rsid w:val="00345833"/>
    <w:rsid w:val="003460EA"/>
    <w:rsid w:val="0034622A"/>
    <w:rsid w:val="0034653F"/>
    <w:rsid w:val="00346F57"/>
    <w:rsid w:val="003471B3"/>
    <w:rsid w:val="003474B6"/>
    <w:rsid w:val="00347AE5"/>
    <w:rsid w:val="003502F1"/>
    <w:rsid w:val="00350ABD"/>
    <w:rsid w:val="00351DD8"/>
    <w:rsid w:val="00352857"/>
    <w:rsid w:val="003528F6"/>
    <w:rsid w:val="00352FC7"/>
    <w:rsid w:val="003537F2"/>
    <w:rsid w:val="00354081"/>
    <w:rsid w:val="00354492"/>
    <w:rsid w:val="003548CF"/>
    <w:rsid w:val="00354C76"/>
    <w:rsid w:val="00355805"/>
    <w:rsid w:val="00356BB5"/>
    <w:rsid w:val="00356F5E"/>
    <w:rsid w:val="003579ED"/>
    <w:rsid w:val="00357B9D"/>
    <w:rsid w:val="00357CAC"/>
    <w:rsid w:val="0036045C"/>
    <w:rsid w:val="00360741"/>
    <w:rsid w:val="00360B35"/>
    <w:rsid w:val="00361039"/>
    <w:rsid w:val="0036181C"/>
    <w:rsid w:val="00361822"/>
    <w:rsid w:val="00361DC7"/>
    <w:rsid w:val="00362229"/>
    <w:rsid w:val="00362952"/>
    <w:rsid w:val="00362C2B"/>
    <w:rsid w:val="003633AA"/>
    <w:rsid w:val="00365102"/>
    <w:rsid w:val="00365567"/>
    <w:rsid w:val="00365574"/>
    <w:rsid w:val="003660B3"/>
    <w:rsid w:val="0036646C"/>
    <w:rsid w:val="003667D3"/>
    <w:rsid w:val="00366921"/>
    <w:rsid w:val="00366944"/>
    <w:rsid w:val="00366B72"/>
    <w:rsid w:val="00366C8E"/>
    <w:rsid w:val="00366FCA"/>
    <w:rsid w:val="00366FE3"/>
    <w:rsid w:val="0036708F"/>
    <w:rsid w:val="00367408"/>
    <w:rsid w:val="00367895"/>
    <w:rsid w:val="00367DCF"/>
    <w:rsid w:val="00370590"/>
    <w:rsid w:val="00370621"/>
    <w:rsid w:val="003708B2"/>
    <w:rsid w:val="003716E1"/>
    <w:rsid w:val="00371E2C"/>
    <w:rsid w:val="00371E51"/>
    <w:rsid w:val="00372604"/>
    <w:rsid w:val="0037268C"/>
    <w:rsid w:val="003734FF"/>
    <w:rsid w:val="00373753"/>
    <w:rsid w:val="003738A3"/>
    <w:rsid w:val="00374FD5"/>
    <w:rsid w:val="00374FE3"/>
    <w:rsid w:val="00375E7C"/>
    <w:rsid w:val="003773C8"/>
    <w:rsid w:val="0037780B"/>
    <w:rsid w:val="0037781A"/>
    <w:rsid w:val="003802D7"/>
    <w:rsid w:val="003804E7"/>
    <w:rsid w:val="00380ACD"/>
    <w:rsid w:val="00380B98"/>
    <w:rsid w:val="00380E24"/>
    <w:rsid w:val="00380F00"/>
    <w:rsid w:val="00380F58"/>
    <w:rsid w:val="003810E1"/>
    <w:rsid w:val="003812A2"/>
    <w:rsid w:val="00381F22"/>
    <w:rsid w:val="00382257"/>
    <w:rsid w:val="00382969"/>
    <w:rsid w:val="003829BA"/>
    <w:rsid w:val="00383AE4"/>
    <w:rsid w:val="00383BB6"/>
    <w:rsid w:val="00384058"/>
    <w:rsid w:val="003842FA"/>
    <w:rsid w:val="003843F7"/>
    <w:rsid w:val="0038448D"/>
    <w:rsid w:val="003845AB"/>
    <w:rsid w:val="00384F91"/>
    <w:rsid w:val="00384FAA"/>
    <w:rsid w:val="00385097"/>
    <w:rsid w:val="00385805"/>
    <w:rsid w:val="00385A4B"/>
    <w:rsid w:val="00385E98"/>
    <w:rsid w:val="00386163"/>
    <w:rsid w:val="00386DA1"/>
    <w:rsid w:val="003875E2"/>
    <w:rsid w:val="0039012C"/>
    <w:rsid w:val="00390383"/>
    <w:rsid w:val="00390994"/>
    <w:rsid w:val="003911D4"/>
    <w:rsid w:val="00391A6E"/>
    <w:rsid w:val="00391E95"/>
    <w:rsid w:val="003922D1"/>
    <w:rsid w:val="003928A9"/>
    <w:rsid w:val="00392C55"/>
    <w:rsid w:val="00392DF4"/>
    <w:rsid w:val="003930B8"/>
    <w:rsid w:val="00394DB2"/>
    <w:rsid w:val="0039538F"/>
    <w:rsid w:val="0039577B"/>
    <w:rsid w:val="003963C2"/>
    <w:rsid w:val="00396537"/>
    <w:rsid w:val="00396A3E"/>
    <w:rsid w:val="00396BAA"/>
    <w:rsid w:val="00397051"/>
    <w:rsid w:val="003A005F"/>
    <w:rsid w:val="003A0BEF"/>
    <w:rsid w:val="003A0F67"/>
    <w:rsid w:val="003A12F5"/>
    <w:rsid w:val="003A1A45"/>
    <w:rsid w:val="003A1D58"/>
    <w:rsid w:val="003A1FA6"/>
    <w:rsid w:val="003A2743"/>
    <w:rsid w:val="003A2B0C"/>
    <w:rsid w:val="003A3E02"/>
    <w:rsid w:val="003A40DC"/>
    <w:rsid w:val="003A4366"/>
    <w:rsid w:val="003A47FD"/>
    <w:rsid w:val="003A4B0C"/>
    <w:rsid w:val="003A5221"/>
    <w:rsid w:val="003A567E"/>
    <w:rsid w:val="003A628E"/>
    <w:rsid w:val="003A63A8"/>
    <w:rsid w:val="003A6422"/>
    <w:rsid w:val="003A6666"/>
    <w:rsid w:val="003A6AE1"/>
    <w:rsid w:val="003A709E"/>
    <w:rsid w:val="003B0325"/>
    <w:rsid w:val="003B03AF"/>
    <w:rsid w:val="003B063B"/>
    <w:rsid w:val="003B0B76"/>
    <w:rsid w:val="003B0ECE"/>
    <w:rsid w:val="003B1080"/>
    <w:rsid w:val="003B111F"/>
    <w:rsid w:val="003B16EC"/>
    <w:rsid w:val="003B1AAA"/>
    <w:rsid w:val="003B1B64"/>
    <w:rsid w:val="003B1E02"/>
    <w:rsid w:val="003B1EB7"/>
    <w:rsid w:val="003B268D"/>
    <w:rsid w:val="003B292A"/>
    <w:rsid w:val="003B2E80"/>
    <w:rsid w:val="003B40E4"/>
    <w:rsid w:val="003B43BC"/>
    <w:rsid w:val="003B4619"/>
    <w:rsid w:val="003B4A9D"/>
    <w:rsid w:val="003B4EE6"/>
    <w:rsid w:val="003B4F68"/>
    <w:rsid w:val="003B5150"/>
    <w:rsid w:val="003B5B9A"/>
    <w:rsid w:val="003B6659"/>
    <w:rsid w:val="003B728C"/>
    <w:rsid w:val="003B7934"/>
    <w:rsid w:val="003B7A6E"/>
    <w:rsid w:val="003B7AA1"/>
    <w:rsid w:val="003C07D6"/>
    <w:rsid w:val="003C0857"/>
    <w:rsid w:val="003C0D5B"/>
    <w:rsid w:val="003C0FBE"/>
    <w:rsid w:val="003C121C"/>
    <w:rsid w:val="003C12E9"/>
    <w:rsid w:val="003C2608"/>
    <w:rsid w:val="003C3193"/>
    <w:rsid w:val="003C36EA"/>
    <w:rsid w:val="003C44EA"/>
    <w:rsid w:val="003C4C65"/>
    <w:rsid w:val="003C5155"/>
    <w:rsid w:val="003C52EB"/>
    <w:rsid w:val="003C59B5"/>
    <w:rsid w:val="003C5B45"/>
    <w:rsid w:val="003C60C8"/>
    <w:rsid w:val="003C61F4"/>
    <w:rsid w:val="003C6B47"/>
    <w:rsid w:val="003D001B"/>
    <w:rsid w:val="003D184D"/>
    <w:rsid w:val="003D19BE"/>
    <w:rsid w:val="003D28D3"/>
    <w:rsid w:val="003D2B58"/>
    <w:rsid w:val="003D2F73"/>
    <w:rsid w:val="003D3AF0"/>
    <w:rsid w:val="003D4076"/>
    <w:rsid w:val="003D44AA"/>
    <w:rsid w:val="003D452D"/>
    <w:rsid w:val="003D49E6"/>
    <w:rsid w:val="003D5541"/>
    <w:rsid w:val="003D5C89"/>
    <w:rsid w:val="003D5DF2"/>
    <w:rsid w:val="003D619A"/>
    <w:rsid w:val="003D657D"/>
    <w:rsid w:val="003D6854"/>
    <w:rsid w:val="003D71F0"/>
    <w:rsid w:val="003D742E"/>
    <w:rsid w:val="003D7C06"/>
    <w:rsid w:val="003E0443"/>
    <w:rsid w:val="003E081A"/>
    <w:rsid w:val="003E08AA"/>
    <w:rsid w:val="003E12E4"/>
    <w:rsid w:val="003E1421"/>
    <w:rsid w:val="003E15E6"/>
    <w:rsid w:val="003E3143"/>
    <w:rsid w:val="003E3B88"/>
    <w:rsid w:val="003E3BF2"/>
    <w:rsid w:val="003E3EEF"/>
    <w:rsid w:val="003E4495"/>
    <w:rsid w:val="003E48A4"/>
    <w:rsid w:val="003E4ACC"/>
    <w:rsid w:val="003E4E3B"/>
    <w:rsid w:val="003E52C7"/>
    <w:rsid w:val="003E5BB8"/>
    <w:rsid w:val="003E5D02"/>
    <w:rsid w:val="003E6071"/>
    <w:rsid w:val="003E633A"/>
    <w:rsid w:val="003E65C9"/>
    <w:rsid w:val="003E6840"/>
    <w:rsid w:val="003E6D47"/>
    <w:rsid w:val="003E6F25"/>
    <w:rsid w:val="003E7574"/>
    <w:rsid w:val="003F00AE"/>
    <w:rsid w:val="003F04C0"/>
    <w:rsid w:val="003F1996"/>
    <w:rsid w:val="003F19C8"/>
    <w:rsid w:val="003F233E"/>
    <w:rsid w:val="003F2CAF"/>
    <w:rsid w:val="003F2E04"/>
    <w:rsid w:val="003F2E50"/>
    <w:rsid w:val="003F3A9C"/>
    <w:rsid w:val="003F3B6A"/>
    <w:rsid w:val="003F3DE5"/>
    <w:rsid w:val="003F461E"/>
    <w:rsid w:val="003F4634"/>
    <w:rsid w:val="003F5880"/>
    <w:rsid w:val="003F60A8"/>
    <w:rsid w:val="003F6C1B"/>
    <w:rsid w:val="003F6FDE"/>
    <w:rsid w:val="003F7689"/>
    <w:rsid w:val="003F7698"/>
    <w:rsid w:val="003F7C10"/>
    <w:rsid w:val="0040038E"/>
    <w:rsid w:val="004004A5"/>
    <w:rsid w:val="004004DA"/>
    <w:rsid w:val="00400519"/>
    <w:rsid w:val="00400789"/>
    <w:rsid w:val="004013D1"/>
    <w:rsid w:val="00401446"/>
    <w:rsid w:val="00401798"/>
    <w:rsid w:val="00401894"/>
    <w:rsid w:val="004019C8"/>
    <w:rsid w:val="00401E0E"/>
    <w:rsid w:val="004022CD"/>
    <w:rsid w:val="00402B13"/>
    <w:rsid w:val="00402D65"/>
    <w:rsid w:val="00403259"/>
    <w:rsid w:val="0040415E"/>
    <w:rsid w:val="00404B5E"/>
    <w:rsid w:val="00404E10"/>
    <w:rsid w:val="004050EC"/>
    <w:rsid w:val="00405BA7"/>
    <w:rsid w:val="00405F00"/>
    <w:rsid w:val="00406128"/>
    <w:rsid w:val="00406C4F"/>
    <w:rsid w:val="00406F4A"/>
    <w:rsid w:val="00406FCD"/>
    <w:rsid w:val="0040717E"/>
    <w:rsid w:val="00407D20"/>
    <w:rsid w:val="00407FCD"/>
    <w:rsid w:val="00410370"/>
    <w:rsid w:val="004105F8"/>
    <w:rsid w:val="0041062D"/>
    <w:rsid w:val="00410906"/>
    <w:rsid w:val="00410A36"/>
    <w:rsid w:val="00410A6F"/>
    <w:rsid w:val="00410B13"/>
    <w:rsid w:val="00411101"/>
    <w:rsid w:val="00411349"/>
    <w:rsid w:val="0041159B"/>
    <w:rsid w:val="00411708"/>
    <w:rsid w:val="00411C28"/>
    <w:rsid w:val="00412544"/>
    <w:rsid w:val="004129B0"/>
    <w:rsid w:val="00412FB6"/>
    <w:rsid w:val="0041347C"/>
    <w:rsid w:val="00413824"/>
    <w:rsid w:val="00414D56"/>
    <w:rsid w:val="004153AD"/>
    <w:rsid w:val="00416546"/>
    <w:rsid w:val="00416977"/>
    <w:rsid w:val="00416A69"/>
    <w:rsid w:val="00417035"/>
    <w:rsid w:val="0041760C"/>
    <w:rsid w:val="00417640"/>
    <w:rsid w:val="00417A67"/>
    <w:rsid w:val="00417B15"/>
    <w:rsid w:val="00417C2C"/>
    <w:rsid w:val="00417FF5"/>
    <w:rsid w:val="00420009"/>
    <w:rsid w:val="0042011D"/>
    <w:rsid w:val="00420463"/>
    <w:rsid w:val="00420EF5"/>
    <w:rsid w:val="0042172B"/>
    <w:rsid w:val="00422084"/>
    <w:rsid w:val="0042211E"/>
    <w:rsid w:val="0042218F"/>
    <w:rsid w:val="00422D7F"/>
    <w:rsid w:val="00423E3E"/>
    <w:rsid w:val="0042416F"/>
    <w:rsid w:val="0042425B"/>
    <w:rsid w:val="004249A2"/>
    <w:rsid w:val="00424D33"/>
    <w:rsid w:val="00424D94"/>
    <w:rsid w:val="00425074"/>
    <w:rsid w:val="004258B6"/>
    <w:rsid w:val="00425B11"/>
    <w:rsid w:val="00425B84"/>
    <w:rsid w:val="00425C7F"/>
    <w:rsid w:val="00426081"/>
    <w:rsid w:val="00426207"/>
    <w:rsid w:val="0042642B"/>
    <w:rsid w:val="00426ED9"/>
    <w:rsid w:val="00426FA2"/>
    <w:rsid w:val="004276CA"/>
    <w:rsid w:val="00427840"/>
    <w:rsid w:val="00427895"/>
    <w:rsid w:val="00427956"/>
    <w:rsid w:val="00430557"/>
    <w:rsid w:val="00430568"/>
    <w:rsid w:val="00431A21"/>
    <w:rsid w:val="00431BBE"/>
    <w:rsid w:val="004325EE"/>
    <w:rsid w:val="004334E0"/>
    <w:rsid w:val="00433815"/>
    <w:rsid w:val="00433B3A"/>
    <w:rsid w:val="00433C0F"/>
    <w:rsid w:val="00433C51"/>
    <w:rsid w:val="00434064"/>
    <w:rsid w:val="00434169"/>
    <w:rsid w:val="0043459A"/>
    <w:rsid w:val="0043493C"/>
    <w:rsid w:val="00434D8F"/>
    <w:rsid w:val="00435919"/>
    <w:rsid w:val="004360AB"/>
    <w:rsid w:val="00436542"/>
    <w:rsid w:val="004366BF"/>
    <w:rsid w:val="004367F4"/>
    <w:rsid w:val="0043680F"/>
    <w:rsid w:val="00436F5A"/>
    <w:rsid w:val="004370A0"/>
    <w:rsid w:val="00437401"/>
    <w:rsid w:val="00441094"/>
    <w:rsid w:val="004415BD"/>
    <w:rsid w:val="0044199F"/>
    <w:rsid w:val="004422C5"/>
    <w:rsid w:val="004422EB"/>
    <w:rsid w:val="004429D8"/>
    <w:rsid w:val="00442A55"/>
    <w:rsid w:val="00442B63"/>
    <w:rsid w:val="00442FAE"/>
    <w:rsid w:val="004439D0"/>
    <w:rsid w:val="00443BA4"/>
    <w:rsid w:val="00444183"/>
    <w:rsid w:val="004445C1"/>
    <w:rsid w:val="00444DD9"/>
    <w:rsid w:val="004450CD"/>
    <w:rsid w:val="00445885"/>
    <w:rsid w:val="00445F00"/>
    <w:rsid w:val="004466F8"/>
    <w:rsid w:val="00446851"/>
    <w:rsid w:val="00446B69"/>
    <w:rsid w:val="0044705A"/>
    <w:rsid w:val="00447BD9"/>
    <w:rsid w:val="0045046E"/>
    <w:rsid w:val="0045113E"/>
    <w:rsid w:val="0045131D"/>
    <w:rsid w:val="00451487"/>
    <w:rsid w:val="0045157A"/>
    <w:rsid w:val="004516AD"/>
    <w:rsid w:val="00451A95"/>
    <w:rsid w:val="00451FBB"/>
    <w:rsid w:val="004525BD"/>
    <w:rsid w:val="0045286F"/>
    <w:rsid w:val="0045291F"/>
    <w:rsid w:val="00452C66"/>
    <w:rsid w:val="00453088"/>
    <w:rsid w:val="00453261"/>
    <w:rsid w:val="00453590"/>
    <w:rsid w:val="00453AFA"/>
    <w:rsid w:val="00453BD0"/>
    <w:rsid w:val="00453D78"/>
    <w:rsid w:val="00454217"/>
    <w:rsid w:val="004545AC"/>
    <w:rsid w:val="00454CAA"/>
    <w:rsid w:val="0045549A"/>
    <w:rsid w:val="00456356"/>
    <w:rsid w:val="00456405"/>
    <w:rsid w:val="00456407"/>
    <w:rsid w:val="00456AF0"/>
    <w:rsid w:val="00456F61"/>
    <w:rsid w:val="004578A9"/>
    <w:rsid w:val="00457BBA"/>
    <w:rsid w:val="00460C10"/>
    <w:rsid w:val="00460E23"/>
    <w:rsid w:val="004612C5"/>
    <w:rsid w:val="004615DF"/>
    <w:rsid w:val="00461A89"/>
    <w:rsid w:val="004623AE"/>
    <w:rsid w:val="00462491"/>
    <w:rsid w:val="004624C8"/>
    <w:rsid w:val="00462608"/>
    <w:rsid w:val="004638E5"/>
    <w:rsid w:val="00463F18"/>
    <w:rsid w:val="00464FF2"/>
    <w:rsid w:val="00465059"/>
    <w:rsid w:val="004650C8"/>
    <w:rsid w:val="0046513E"/>
    <w:rsid w:val="00465EC3"/>
    <w:rsid w:val="00466325"/>
    <w:rsid w:val="00466489"/>
    <w:rsid w:val="004673B3"/>
    <w:rsid w:val="004675CD"/>
    <w:rsid w:val="00467E36"/>
    <w:rsid w:val="004702D0"/>
    <w:rsid w:val="004705C3"/>
    <w:rsid w:val="00470ABF"/>
    <w:rsid w:val="00470B09"/>
    <w:rsid w:val="00470FB7"/>
    <w:rsid w:val="00471797"/>
    <w:rsid w:val="00471FA2"/>
    <w:rsid w:val="004727A1"/>
    <w:rsid w:val="0047294A"/>
    <w:rsid w:val="0047372B"/>
    <w:rsid w:val="00473AAB"/>
    <w:rsid w:val="0047464A"/>
    <w:rsid w:val="00474B6E"/>
    <w:rsid w:val="00475455"/>
    <w:rsid w:val="004757DA"/>
    <w:rsid w:val="00475897"/>
    <w:rsid w:val="0047598E"/>
    <w:rsid w:val="00475B69"/>
    <w:rsid w:val="00475F46"/>
    <w:rsid w:val="004760D6"/>
    <w:rsid w:val="00476422"/>
    <w:rsid w:val="0047652D"/>
    <w:rsid w:val="00476605"/>
    <w:rsid w:val="0047678E"/>
    <w:rsid w:val="0047694F"/>
    <w:rsid w:val="00476FA0"/>
    <w:rsid w:val="00477384"/>
    <w:rsid w:val="00477934"/>
    <w:rsid w:val="004779EF"/>
    <w:rsid w:val="0048007A"/>
    <w:rsid w:val="004800E5"/>
    <w:rsid w:val="004801A8"/>
    <w:rsid w:val="004802C2"/>
    <w:rsid w:val="00480E29"/>
    <w:rsid w:val="00480E62"/>
    <w:rsid w:val="00482216"/>
    <w:rsid w:val="00482297"/>
    <w:rsid w:val="004822AD"/>
    <w:rsid w:val="00482C6A"/>
    <w:rsid w:val="00482E9E"/>
    <w:rsid w:val="004830FB"/>
    <w:rsid w:val="00484230"/>
    <w:rsid w:val="00484644"/>
    <w:rsid w:val="00484875"/>
    <w:rsid w:val="0048494D"/>
    <w:rsid w:val="00484A45"/>
    <w:rsid w:val="00484C16"/>
    <w:rsid w:val="00485380"/>
    <w:rsid w:val="004853F3"/>
    <w:rsid w:val="00485532"/>
    <w:rsid w:val="004857EF"/>
    <w:rsid w:val="004858E6"/>
    <w:rsid w:val="00485DA5"/>
    <w:rsid w:val="004872E2"/>
    <w:rsid w:val="004900D4"/>
    <w:rsid w:val="004903D1"/>
    <w:rsid w:val="00490798"/>
    <w:rsid w:val="00490FE6"/>
    <w:rsid w:val="00491455"/>
    <w:rsid w:val="00491D4A"/>
    <w:rsid w:val="0049301C"/>
    <w:rsid w:val="00493338"/>
    <w:rsid w:val="00493995"/>
    <w:rsid w:val="004948E9"/>
    <w:rsid w:val="00494CA9"/>
    <w:rsid w:val="004952B4"/>
    <w:rsid w:val="0049560A"/>
    <w:rsid w:val="00495E6A"/>
    <w:rsid w:val="0049622B"/>
    <w:rsid w:val="004968B6"/>
    <w:rsid w:val="00496F77"/>
    <w:rsid w:val="004A0655"/>
    <w:rsid w:val="004A0D8E"/>
    <w:rsid w:val="004A171A"/>
    <w:rsid w:val="004A1B4B"/>
    <w:rsid w:val="004A1B81"/>
    <w:rsid w:val="004A1C47"/>
    <w:rsid w:val="004A1C5B"/>
    <w:rsid w:val="004A284E"/>
    <w:rsid w:val="004A2A90"/>
    <w:rsid w:val="004A2B70"/>
    <w:rsid w:val="004A385D"/>
    <w:rsid w:val="004A44CA"/>
    <w:rsid w:val="004A45A5"/>
    <w:rsid w:val="004A532A"/>
    <w:rsid w:val="004A573E"/>
    <w:rsid w:val="004A58E1"/>
    <w:rsid w:val="004A59F2"/>
    <w:rsid w:val="004A5DC5"/>
    <w:rsid w:val="004A6171"/>
    <w:rsid w:val="004A627E"/>
    <w:rsid w:val="004A69DA"/>
    <w:rsid w:val="004A6F2C"/>
    <w:rsid w:val="004A76C3"/>
    <w:rsid w:val="004A7E9F"/>
    <w:rsid w:val="004B016F"/>
    <w:rsid w:val="004B035C"/>
    <w:rsid w:val="004B27B2"/>
    <w:rsid w:val="004B2D7B"/>
    <w:rsid w:val="004B307D"/>
    <w:rsid w:val="004B34F3"/>
    <w:rsid w:val="004B3E54"/>
    <w:rsid w:val="004B5194"/>
    <w:rsid w:val="004B51A3"/>
    <w:rsid w:val="004B5414"/>
    <w:rsid w:val="004B587A"/>
    <w:rsid w:val="004B5DFF"/>
    <w:rsid w:val="004B6307"/>
    <w:rsid w:val="004B65BA"/>
    <w:rsid w:val="004B6BC8"/>
    <w:rsid w:val="004B7017"/>
    <w:rsid w:val="004B766E"/>
    <w:rsid w:val="004C0038"/>
    <w:rsid w:val="004C006B"/>
    <w:rsid w:val="004C10B1"/>
    <w:rsid w:val="004C14B0"/>
    <w:rsid w:val="004C244F"/>
    <w:rsid w:val="004C27A6"/>
    <w:rsid w:val="004C2BE5"/>
    <w:rsid w:val="004C32A6"/>
    <w:rsid w:val="004C3AB3"/>
    <w:rsid w:val="004C40C0"/>
    <w:rsid w:val="004C5901"/>
    <w:rsid w:val="004C5A7B"/>
    <w:rsid w:val="004C619E"/>
    <w:rsid w:val="004C6350"/>
    <w:rsid w:val="004C6AD3"/>
    <w:rsid w:val="004C70EF"/>
    <w:rsid w:val="004C76D9"/>
    <w:rsid w:val="004C7869"/>
    <w:rsid w:val="004D02F7"/>
    <w:rsid w:val="004D06B8"/>
    <w:rsid w:val="004D0FFC"/>
    <w:rsid w:val="004D1858"/>
    <w:rsid w:val="004D1E5D"/>
    <w:rsid w:val="004D2BF2"/>
    <w:rsid w:val="004D2C0A"/>
    <w:rsid w:val="004D2C57"/>
    <w:rsid w:val="004D31EE"/>
    <w:rsid w:val="004D3536"/>
    <w:rsid w:val="004D3826"/>
    <w:rsid w:val="004D3CA2"/>
    <w:rsid w:val="004D3D45"/>
    <w:rsid w:val="004D48FA"/>
    <w:rsid w:val="004D4B98"/>
    <w:rsid w:val="004D57B4"/>
    <w:rsid w:val="004D59FF"/>
    <w:rsid w:val="004D6472"/>
    <w:rsid w:val="004D64DA"/>
    <w:rsid w:val="004D68B8"/>
    <w:rsid w:val="004D7323"/>
    <w:rsid w:val="004D7B26"/>
    <w:rsid w:val="004D7C1F"/>
    <w:rsid w:val="004E06C5"/>
    <w:rsid w:val="004E09B0"/>
    <w:rsid w:val="004E0DA4"/>
    <w:rsid w:val="004E0E7D"/>
    <w:rsid w:val="004E15DA"/>
    <w:rsid w:val="004E15DB"/>
    <w:rsid w:val="004E1624"/>
    <w:rsid w:val="004E177F"/>
    <w:rsid w:val="004E18AA"/>
    <w:rsid w:val="004E1D4A"/>
    <w:rsid w:val="004E21D8"/>
    <w:rsid w:val="004E22E3"/>
    <w:rsid w:val="004E24DE"/>
    <w:rsid w:val="004E279B"/>
    <w:rsid w:val="004E289E"/>
    <w:rsid w:val="004E2D9B"/>
    <w:rsid w:val="004E3282"/>
    <w:rsid w:val="004E32FA"/>
    <w:rsid w:val="004E365C"/>
    <w:rsid w:val="004E3B65"/>
    <w:rsid w:val="004E3ED6"/>
    <w:rsid w:val="004E4337"/>
    <w:rsid w:val="004E4D07"/>
    <w:rsid w:val="004E505F"/>
    <w:rsid w:val="004E5C5F"/>
    <w:rsid w:val="004E5E52"/>
    <w:rsid w:val="004E630D"/>
    <w:rsid w:val="004E6A06"/>
    <w:rsid w:val="004E6B45"/>
    <w:rsid w:val="004E76B2"/>
    <w:rsid w:val="004F0680"/>
    <w:rsid w:val="004F09CE"/>
    <w:rsid w:val="004F0A88"/>
    <w:rsid w:val="004F0C04"/>
    <w:rsid w:val="004F0DAB"/>
    <w:rsid w:val="004F1696"/>
    <w:rsid w:val="004F19ED"/>
    <w:rsid w:val="004F20DF"/>
    <w:rsid w:val="004F2235"/>
    <w:rsid w:val="004F262E"/>
    <w:rsid w:val="004F2DAE"/>
    <w:rsid w:val="004F3898"/>
    <w:rsid w:val="004F39A0"/>
    <w:rsid w:val="004F3C22"/>
    <w:rsid w:val="004F3C6D"/>
    <w:rsid w:val="004F453F"/>
    <w:rsid w:val="004F4BE5"/>
    <w:rsid w:val="004F4D64"/>
    <w:rsid w:val="004F4DBE"/>
    <w:rsid w:val="004F4FEC"/>
    <w:rsid w:val="004F5389"/>
    <w:rsid w:val="004F5D92"/>
    <w:rsid w:val="004F5EF1"/>
    <w:rsid w:val="004F67E1"/>
    <w:rsid w:val="004F694C"/>
    <w:rsid w:val="004F75DC"/>
    <w:rsid w:val="004F7CF8"/>
    <w:rsid w:val="00500801"/>
    <w:rsid w:val="00500E0A"/>
    <w:rsid w:val="00500E0D"/>
    <w:rsid w:val="00500FEF"/>
    <w:rsid w:val="00500FFD"/>
    <w:rsid w:val="005014CF"/>
    <w:rsid w:val="00502E74"/>
    <w:rsid w:val="00502EF4"/>
    <w:rsid w:val="0050331C"/>
    <w:rsid w:val="0050350A"/>
    <w:rsid w:val="00503673"/>
    <w:rsid w:val="00503897"/>
    <w:rsid w:val="00504170"/>
    <w:rsid w:val="00504245"/>
    <w:rsid w:val="00504851"/>
    <w:rsid w:val="00504EA0"/>
    <w:rsid w:val="0050593F"/>
    <w:rsid w:val="00505C3B"/>
    <w:rsid w:val="0050620C"/>
    <w:rsid w:val="0050647D"/>
    <w:rsid w:val="005064A4"/>
    <w:rsid w:val="00506960"/>
    <w:rsid w:val="00507819"/>
    <w:rsid w:val="0050785A"/>
    <w:rsid w:val="00507F15"/>
    <w:rsid w:val="00510228"/>
    <w:rsid w:val="005102D1"/>
    <w:rsid w:val="005104B7"/>
    <w:rsid w:val="00510D5D"/>
    <w:rsid w:val="00511013"/>
    <w:rsid w:val="00511072"/>
    <w:rsid w:val="0051155E"/>
    <w:rsid w:val="005123EF"/>
    <w:rsid w:val="005127AE"/>
    <w:rsid w:val="00512E5B"/>
    <w:rsid w:val="005130D0"/>
    <w:rsid w:val="00513B03"/>
    <w:rsid w:val="00513C34"/>
    <w:rsid w:val="0051415B"/>
    <w:rsid w:val="005149C3"/>
    <w:rsid w:val="00515610"/>
    <w:rsid w:val="00515D05"/>
    <w:rsid w:val="005160AD"/>
    <w:rsid w:val="005162A1"/>
    <w:rsid w:val="0051645C"/>
    <w:rsid w:val="005167CF"/>
    <w:rsid w:val="005169F7"/>
    <w:rsid w:val="00516C46"/>
    <w:rsid w:val="005177C6"/>
    <w:rsid w:val="00520018"/>
    <w:rsid w:val="0052033D"/>
    <w:rsid w:val="00521319"/>
    <w:rsid w:val="00521E37"/>
    <w:rsid w:val="0052216A"/>
    <w:rsid w:val="00522543"/>
    <w:rsid w:val="005228B3"/>
    <w:rsid w:val="00523100"/>
    <w:rsid w:val="00523A95"/>
    <w:rsid w:val="00523B68"/>
    <w:rsid w:val="00523DA8"/>
    <w:rsid w:val="005247D7"/>
    <w:rsid w:val="005249F9"/>
    <w:rsid w:val="00524D1A"/>
    <w:rsid w:val="00524FAE"/>
    <w:rsid w:val="0052502F"/>
    <w:rsid w:val="0052554B"/>
    <w:rsid w:val="00525833"/>
    <w:rsid w:val="005263AD"/>
    <w:rsid w:val="00526D23"/>
    <w:rsid w:val="00527415"/>
    <w:rsid w:val="00527473"/>
    <w:rsid w:val="00527A2B"/>
    <w:rsid w:val="00530882"/>
    <w:rsid w:val="00531244"/>
    <w:rsid w:val="005314D5"/>
    <w:rsid w:val="005316D0"/>
    <w:rsid w:val="005316F4"/>
    <w:rsid w:val="00531D9C"/>
    <w:rsid w:val="0053298E"/>
    <w:rsid w:val="00533427"/>
    <w:rsid w:val="00533A52"/>
    <w:rsid w:val="00533CCC"/>
    <w:rsid w:val="0053441E"/>
    <w:rsid w:val="00534A8E"/>
    <w:rsid w:val="0053509E"/>
    <w:rsid w:val="005352FF"/>
    <w:rsid w:val="00535335"/>
    <w:rsid w:val="005355F6"/>
    <w:rsid w:val="00535763"/>
    <w:rsid w:val="0053576B"/>
    <w:rsid w:val="00535882"/>
    <w:rsid w:val="00535A7A"/>
    <w:rsid w:val="00535B7B"/>
    <w:rsid w:val="00535C7B"/>
    <w:rsid w:val="00535FAF"/>
    <w:rsid w:val="00536768"/>
    <w:rsid w:val="005368A0"/>
    <w:rsid w:val="00536CB8"/>
    <w:rsid w:val="00536F31"/>
    <w:rsid w:val="005374C7"/>
    <w:rsid w:val="00537A0B"/>
    <w:rsid w:val="00537DFD"/>
    <w:rsid w:val="00540A1D"/>
    <w:rsid w:val="005412FF"/>
    <w:rsid w:val="005418BA"/>
    <w:rsid w:val="0054192E"/>
    <w:rsid w:val="00541FC7"/>
    <w:rsid w:val="00542054"/>
    <w:rsid w:val="005422C8"/>
    <w:rsid w:val="00542775"/>
    <w:rsid w:val="00542AA2"/>
    <w:rsid w:val="005430D1"/>
    <w:rsid w:val="00543497"/>
    <w:rsid w:val="005436E2"/>
    <w:rsid w:val="005438BD"/>
    <w:rsid w:val="00543E93"/>
    <w:rsid w:val="00544075"/>
    <w:rsid w:val="005440E7"/>
    <w:rsid w:val="0054477F"/>
    <w:rsid w:val="00544782"/>
    <w:rsid w:val="00544EFA"/>
    <w:rsid w:val="00544F17"/>
    <w:rsid w:val="00545274"/>
    <w:rsid w:val="00545AE5"/>
    <w:rsid w:val="00546C8C"/>
    <w:rsid w:val="005473E7"/>
    <w:rsid w:val="00547A98"/>
    <w:rsid w:val="005507E0"/>
    <w:rsid w:val="0055092C"/>
    <w:rsid w:val="00550E76"/>
    <w:rsid w:val="00551079"/>
    <w:rsid w:val="00551088"/>
    <w:rsid w:val="0055115D"/>
    <w:rsid w:val="005511C0"/>
    <w:rsid w:val="00551E52"/>
    <w:rsid w:val="0055208A"/>
    <w:rsid w:val="005522D3"/>
    <w:rsid w:val="0055292E"/>
    <w:rsid w:val="00552C05"/>
    <w:rsid w:val="00552DB2"/>
    <w:rsid w:val="00553283"/>
    <w:rsid w:val="0055343F"/>
    <w:rsid w:val="0055366F"/>
    <w:rsid w:val="0055380F"/>
    <w:rsid w:val="00553DC9"/>
    <w:rsid w:val="00553E34"/>
    <w:rsid w:val="005540AA"/>
    <w:rsid w:val="005540EF"/>
    <w:rsid w:val="00554EC4"/>
    <w:rsid w:val="0055639C"/>
    <w:rsid w:val="005565B0"/>
    <w:rsid w:val="0055729D"/>
    <w:rsid w:val="00557C70"/>
    <w:rsid w:val="00557DEF"/>
    <w:rsid w:val="00557E98"/>
    <w:rsid w:val="00557F0B"/>
    <w:rsid w:val="00560BFA"/>
    <w:rsid w:val="005613D8"/>
    <w:rsid w:val="00561760"/>
    <w:rsid w:val="00561A67"/>
    <w:rsid w:val="0056278B"/>
    <w:rsid w:val="00562B12"/>
    <w:rsid w:val="00562CF6"/>
    <w:rsid w:val="00563B4F"/>
    <w:rsid w:val="00563C77"/>
    <w:rsid w:val="005644C1"/>
    <w:rsid w:val="005645F4"/>
    <w:rsid w:val="0056517B"/>
    <w:rsid w:val="005654E7"/>
    <w:rsid w:val="00565514"/>
    <w:rsid w:val="00565576"/>
    <w:rsid w:val="005655EC"/>
    <w:rsid w:val="00565847"/>
    <w:rsid w:val="00566281"/>
    <w:rsid w:val="005702DD"/>
    <w:rsid w:val="005703BA"/>
    <w:rsid w:val="0057063C"/>
    <w:rsid w:val="00570AD1"/>
    <w:rsid w:val="00570B4F"/>
    <w:rsid w:val="00570D05"/>
    <w:rsid w:val="005710BD"/>
    <w:rsid w:val="00572953"/>
    <w:rsid w:val="0057336E"/>
    <w:rsid w:val="00573480"/>
    <w:rsid w:val="005734FA"/>
    <w:rsid w:val="00573E90"/>
    <w:rsid w:val="0057485E"/>
    <w:rsid w:val="00574A7E"/>
    <w:rsid w:val="00574EFE"/>
    <w:rsid w:val="00575463"/>
    <w:rsid w:val="00575A63"/>
    <w:rsid w:val="00575F81"/>
    <w:rsid w:val="00576718"/>
    <w:rsid w:val="00576911"/>
    <w:rsid w:val="005771D2"/>
    <w:rsid w:val="0057720B"/>
    <w:rsid w:val="00577795"/>
    <w:rsid w:val="00577935"/>
    <w:rsid w:val="0058005A"/>
    <w:rsid w:val="0058079D"/>
    <w:rsid w:val="005809BD"/>
    <w:rsid w:val="00580A5B"/>
    <w:rsid w:val="00580B5E"/>
    <w:rsid w:val="005811E5"/>
    <w:rsid w:val="00582560"/>
    <w:rsid w:val="00582A4C"/>
    <w:rsid w:val="005831CE"/>
    <w:rsid w:val="005835D3"/>
    <w:rsid w:val="0058363A"/>
    <w:rsid w:val="00583789"/>
    <w:rsid w:val="00583C39"/>
    <w:rsid w:val="00583DF5"/>
    <w:rsid w:val="00583E88"/>
    <w:rsid w:val="00583FDA"/>
    <w:rsid w:val="0058432D"/>
    <w:rsid w:val="005845D7"/>
    <w:rsid w:val="00584758"/>
    <w:rsid w:val="005847C1"/>
    <w:rsid w:val="00584898"/>
    <w:rsid w:val="005855F3"/>
    <w:rsid w:val="00585988"/>
    <w:rsid w:val="00585C8C"/>
    <w:rsid w:val="005860A8"/>
    <w:rsid w:val="00586132"/>
    <w:rsid w:val="0058679B"/>
    <w:rsid w:val="00586BF6"/>
    <w:rsid w:val="00586E42"/>
    <w:rsid w:val="00586EB4"/>
    <w:rsid w:val="00587245"/>
    <w:rsid w:val="00587637"/>
    <w:rsid w:val="00587985"/>
    <w:rsid w:val="00590098"/>
    <w:rsid w:val="005906B8"/>
    <w:rsid w:val="005907DA"/>
    <w:rsid w:val="00590BD4"/>
    <w:rsid w:val="00591B5F"/>
    <w:rsid w:val="00591E1D"/>
    <w:rsid w:val="00591EEE"/>
    <w:rsid w:val="00591EFF"/>
    <w:rsid w:val="005928A4"/>
    <w:rsid w:val="00592F7B"/>
    <w:rsid w:val="00593182"/>
    <w:rsid w:val="00593C76"/>
    <w:rsid w:val="0059464E"/>
    <w:rsid w:val="005948C8"/>
    <w:rsid w:val="0059498B"/>
    <w:rsid w:val="00594B2B"/>
    <w:rsid w:val="005953C7"/>
    <w:rsid w:val="00595E77"/>
    <w:rsid w:val="005A02DF"/>
    <w:rsid w:val="005A04A8"/>
    <w:rsid w:val="005A095A"/>
    <w:rsid w:val="005A0E0C"/>
    <w:rsid w:val="005A0F04"/>
    <w:rsid w:val="005A15A8"/>
    <w:rsid w:val="005A193C"/>
    <w:rsid w:val="005A1A75"/>
    <w:rsid w:val="005A1ADD"/>
    <w:rsid w:val="005A1F9F"/>
    <w:rsid w:val="005A2C02"/>
    <w:rsid w:val="005A31FF"/>
    <w:rsid w:val="005A34D8"/>
    <w:rsid w:val="005A34F2"/>
    <w:rsid w:val="005A365A"/>
    <w:rsid w:val="005A38A0"/>
    <w:rsid w:val="005A3B75"/>
    <w:rsid w:val="005A445A"/>
    <w:rsid w:val="005A4460"/>
    <w:rsid w:val="005A49C5"/>
    <w:rsid w:val="005A5430"/>
    <w:rsid w:val="005A6AE4"/>
    <w:rsid w:val="005A71A2"/>
    <w:rsid w:val="005A7E7E"/>
    <w:rsid w:val="005A7F21"/>
    <w:rsid w:val="005B003B"/>
    <w:rsid w:val="005B0854"/>
    <w:rsid w:val="005B0C10"/>
    <w:rsid w:val="005B1311"/>
    <w:rsid w:val="005B133F"/>
    <w:rsid w:val="005B154A"/>
    <w:rsid w:val="005B1CB0"/>
    <w:rsid w:val="005B267E"/>
    <w:rsid w:val="005B27E7"/>
    <w:rsid w:val="005B3D4A"/>
    <w:rsid w:val="005B414D"/>
    <w:rsid w:val="005B44AA"/>
    <w:rsid w:val="005B5E7C"/>
    <w:rsid w:val="005B6567"/>
    <w:rsid w:val="005B6F69"/>
    <w:rsid w:val="005C0429"/>
    <w:rsid w:val="005C04D8"/>
    <w:rsid w:val="005C0C8D"/>
    <w:rsid w:val="005C0FB8"/>
    <w:rsid w:val="005C11A8"/>
    <w:rsid w:val="005C1B11"/>
    <w:rsid w:val="005C20A0"/>
    <w:rsid w:val="005C2F9F"/>
    <w:rsid w:val="005C32B4"/>
    <w:rsid w:val="005C491E"/>
    <w:rsid w:val="005C5A9B"/>
    <w:rsid w:val="005C5BA0"/>
    <w:rsid w:val="005C6C15"/>
    <w:rsid w:val="005C7132"/>
    <w:rsid w:val="005C71FA"/>
    <w:rsid w:val="005C75ED"/>
    <w:rsid w:val="005C7C7E"/>
    <w:rsid w:val="005C7F12"/>
    <w:rsid w:val="005D1A1C"/>
    <w:rsid w:val="005D1AEA"/>
    <w:rsid w:val="005D1BB1"/>
    <w:rsid w:val="005D26F5"/>
    <w:rsid w:val="005D294B"/>
    <w:rsid w:val="005D2AB4"/>
    <w:rsid w:val="005D2F12"/>
    <w:rsid w:val="005D31A8"/>
    <w:rsid w:val="005D34D5"/>
    <w:rsid w:val="005D3667"/>
    <w:rsid w:val="005D4BBC"/>
    <w:rsid w:val="005D53D1"/>
    <w:rsid w:val="005D5520"/>
    <w:rsid w:val="005D5F35"/>
    <w:rsid w:val="005D6A09"/>
    <w:rsid w:val="005D7146"/>
    <w:rsid w:val="005D723B"/>
    <w:rsid w:val="005D74D9"/>
    <w:rsid w:val="005D7D62"/>
    <w:rsid w:val="005D7EB2"/>
    <w:rsid w:val="005E0253"/>
    <w:rsid w:val="005E02F0"/>
    <w:rsid w:val="005E1A4E"/>
    <w:rsid w:val="005E1B8F"/>
    <w:rsid w:val="005E284C"/>
    <w:rsid w:val="005E3025"/>
    <w:rsid w:val="005E3D30"/>
    <w:rsid w:val="005E4277"/>
    <w:rsid w:val="005E48B5"/>
    <w:rsid w:val="005E48E6"/>
    <w:rsid w:val="005E4D43"/>
    <w:rsid w:val="005E55DA"/>
    <w:rsid w:val="005E5C8B"/>
    <w:rsid w:val="005E6078"/>
    <w:rsid w:val="005E6776"/>
    <w:rsid w:val="005E6B67"/>
    <w:rsid w:val="005E6C49"/>
    <w:rsid w:val="005E7AB1"/>
    <w:rsid w:val="005F11AA"/>
    <w:rsid w:val="005F1446"/>
    <w:rsid w:val="005F1BDA"/>
    <w:rsid w:val="005F22DA"/>
    <w:rsid w:val="005F26C1"/>
    <w:rsid w:val="005F3190"/>
    <w:rsid w:val="005F32F8"/>
    <w:rsid w:val="005F336B"/>
    <w:rsid w:val="005F34CA"/>
    <w:rsid w:val="005F3AEC"/>
    <w:rsid w:val="005F3C0E"/>
    <w:rsid w:val="005F42E5"/>
    <w:rsid w:val="005F4A29"/>
    <w:rsid w:val="005F4C44"/>
    <w:rsid w:val="005F4CAF"/>
    <w:rsid w:val="005F4FFE"/>
    <w:rsid w:val="005F5FA6"/>
    <w:rsid w:val="005F63E8"/>
    <w:rsid w:val="005F6802"/>
    <w:rsid w:val="005F6C32"/>
    <w:rsid w:val="005F6C3A"/>
    <w:rsid w:val="005F726B"/>
    <w:rsid w:val="005F746B"/>
    <w:rsid w:val="005F7773"/>
    <w:rsid w:val="006003D6"/>
    <w:rsid w:val="0060042F"/>
    <w:rsid w:val="00600B96"/>
    <w:rsid w:val="00601780"/>
    <w:rsid w:val="0060202F"/>
    <w:rsid w:val="00602431"/>
    <w:rsid w:val="00602602"/>
    <w:rsid w:val="0060364B"/>
    <w:rsid w:val="0060367A"/>
    <w:rsid w:val="00603B57"/>
    <w:rsid w:val="00603BB1"/>
    <w:rsid w:val="006043D7"/>
    <w:rsid w:val="00604769"/>
    <w:rsid w:val="00604822"/>
    <w:rsid w:val="00605394"/>
    <w:rsid w:val="00605C48"/>
    <w:rsid w:val="00606676"/>
    <w:rsid w:val="00606BB3"/>
    <w:rsid w:val="006078EC"/>
    <w:rsid w:val="00607B84"/>
    <w:rsid w:val="00607CBA"/>
    <w:rsid w:val="00607FBE"/>
    <w:rsid w:val="006103AA"/>
    <w:rsid w:val="00610411"/>
    <w:rsid w:val="006114B1"/>
    <w:rsid w:val="00611C64"/>
    <w:rsid w:val="00611EDE"/>
    <w:rsid w:val="0061245D"/>
    <w:rsid w:val="006131BA"/>
    <w:rsid w:val="006131C3"/>
    <w:rsid w:val="00614785"/>
    <w:rsid w:val="006151E0"/>
    <w:rsid w:val="006153D4"/>
    <w:rsid w:val="00615772"/>
    <w:rsid w:val="00615CE3"/>
    <w:rsid w:val="00615CEC"/>
    <w:rsid w:val="00616280"/>
    <w:rsid w:val="006166BD"/>
    <w:rsid w:val="00617101"/>
    <w:rsid w:val="0061757F"/>
    <w:rsid w:val="00617A0F"/>
    <w:rsid w:val="00617A4B"/>
    <w:rsid w:val="00617E4C"/>
    <w:rsid w:val="00617F59"/>
    <w:rsid w:val="006201A2"/>
    <w:rsid w:val="006203D9"/>
    <w:rsid w:val="00620D9D"/>
    <w:rsid w:val="006210D4"/>
    <w:rsid w:val="006214D0"/>
    <w:rsid w:val="006216EE"/>
    <w:rsid w:val="00621AB0"/>
    <w:rsid w:val="006220EB"/>
    <w:rsid w:val="00622198"/>
    <w:rsid w:val="00622D8C"/>
    <w:rsid w:val="00622E65"/>
    <w:rsid w:val="0062311A"/>
    <w:rsid w:val="00623870"/>
    <w:rsid w:val="00623EAC"/>
    <w:rsid w:val="00623EC1"/>
    <w:rsid w:val="006247A9"/>
    <w:rsid w:val="00625274"/>
    <w:rsid w:val="0062781E"/>
    <w:rsid w:val="006279CB"/>
    <w:rsid w:val="00627AD0"/>
    <w:rsid w:val="00627D8C"/>
    <w:rsid w:val="00627E26"/>
    <w:rsid w:val="00627E93"/>
    <w:rsid w:val="00627EE0"/>
    <w:rsid w:val="006309C9"/>
    <w:rsid w:val="00631079"/>
    <w:rsid w:val="006313A3"/>
    <w:rsid w:val="00631522"/>
    <w:rsid w:val="006321AE"/>
    <w:rsid w:val="006322B8"/>
    <w:rsid w:val="006322E2"/>
    <w:rsid w:val="00632EF7"/>
    <w:rsid w:val="00633122"/>
    <w:rsid w:val="006336C1"/>
    <w:rsid w:val="00633EC1"/>
    <w:rsid w:val="006342D5"/>
    <w:rsid w:val="00634982"/>
    <w:rsid w:val="00635125"/>
    <w:rsid w:val="00635700"/>
    <w:rsid w:val="00635E15"/>
    <w:rsid w:val="00636158"/>
    <w:rsid w:val="00636690"/>
    <w:rsid w:val="006367F5"/>
    <w:rsid w:val="00636B43"/>
    <w:rsid w:val="00637266"/>
    <w:rsid w:val="0063771B"/>
    <w:rsid w:val="00637B94"/>
    <w:rsid w:val="00637C99"/>
    <w:rsid w:val="00637F33"/>
    <w:rsid w:val="00640012"/>
    <w:rsid w:val="00640074"/>
    <w:rsid w:val="00640090"/>
    <w:rsid w:val="0064071B"/>
    <w:rsid w:val="0064085C"/>
    <w:rsid w:val="00640887"/>
    <w:rsid w:val="00641E64"/>
    <w:rsid w:val="0064235F"/>
    <w:rsid w:val="0064275E"/>
    <w:rsid w:val="006428E8"/>
    <w:rsid w:val="00643FA3"/>
    <w:rsid w:val="00644276"/>
    <w:rsid w:val="00644825"/>
    <w:rsid w:val="006448BF"/>
    <w:rsid w:val="00644B85"/>
    <w:rsid w:val="00644D39"/>
    <w:rsid w:val="00644F3B"/>
    <w:rsid w:val="00644F4E"/>
    <w:rsid w:val="0064509C"/>
    <w:rsid w:val="00645635"/>
    <w:rsid w:val="00645D89"/>
    <w:rsid w:val="00645D9F"/>
    <w:rsid w:val="00645FDA"/>
    <w:rsid w:val="006462BC"/>
    <w:rsid w:val="006464EB"/>
    <w:rsid w:val="00646D05"/>
    <w:rsid w:val="00646E13"/>
    <w:rsid w:val="00646FDE"/>
    <w:rsid w:val="0064742B"/>
    <w:rsid w:val="00647632"/>
    <w:rsid w:val="00647A19"/>
    <w:rsid w:val="006504E7"/>
    <w:rsid w:val="006505A0"/>
    <w:rsid w:val="00650C03"/>
    <w:rsid w:val="00650F76"/>
    <w:rsid w:val="00651335"/>
    <w:rsid w:val="00651AD5"/>
    <w:rsid w:val="00651D27"/>
    <w:rsid w:val="00652AE8"/>
    <w:rsid w:val="00652B08"/>
    <w:rsid w:val="0065338D"/>
    <w:rsid w:val="00653CF6"/>
    <w:rsid w:val="006540BE"/>
    <w:rsid w:val="006541EF"/>
    <w:rsid w:val="006546AF"/>
    <w:rsid w:val="006550B3"/>
    <w:rsid w:val="00655402"/>
    <w:rsid w:val="00655DFB"/>
    <w:rsid w:val="006560E1"/>
    <w:rsid w:val="006565BD"/>
    <w:rsid w:val="006576D5"/>
    <w:rsid w:val="0065792F"/>
    <w:rsid w:val="00660C4A"/>
    <w:rsid w:val="0066101B"/>
    <w:rsid w:val="006616A3"/>
    <w:rsid w:val="00661A11"/>
    <w:rsid w:val="00661F4B"/>
    <w:rsid w:val="00662838"/>
    <w:rsid w:val="0066287C"/>
    <w:rsid w:val="00662D6D"/>
    <w:rsid w:val="0066338F"/>
    <w:rsid w:val="006636EA"/>
    <w:rsid w:val="00663D6D"/>
    <w:rsid w:val="00664262"/>
    <w:rsid w:val="0066462F"/>
    <w:rsid w:val="00664EAC"/>
    <w:rsid w:val="00664FFD"/>
    <w:rsid w:val="00665106"/>
    <w:rsid w:val="006651EB"/>
    <w:rsid w:val="00665DF5"/>
    <w:rsid w:val="00666091"/>
    <w:rsid w:val="00666B73"/>
    <w:rsid w:val="0066710B"/>
    <w:rsid w:val="006675E1"/>
    <w:rsid w:val="006700D0"/>
    <w:rsid w:val="006703B2"/>
    <w:rsid w:val="00670ECD"/>
    <w:rsid w:val="0067116F"/>
    <w:rsid w:val="006711D5"/>
    <w:rsid w:val="00671B31"/>
    <w:rsid w:val="00673FAE"/>
    <w:rsid w:val="00674A67"/>
    <w:rsid w:val="00674AD2"/>
    <w:rsid w:val="00674AF9"/>
    <w:rsid w:val="00675500"/>
    <w:rsid w:val="00675775"/>
    <w:rsid w:val="00675F6A"/>
    <w:rsid w:val="006763E6"/>
    <w:rsid w:val="006765E3"/>
    <w:rsid w:val="00676849"/>
    <w:rsid w:val="00676861"/>
    <w:rsid w:val="00676C32"/>
    <w:rsid w:val="006770DC"/>
    <w:rsid w:val="006778C2"/>
    <w:rsid w:val="00677E5C"/>
    <w:rsid w:val="00680471"/>
    <w:rsid w:val="006808D2"/>
    <w:rsid w:val="00680CEE"/>
    <w:rsid w:val="00681BD3"/>
    <w:rsid w:val="0068209C"/>
    <w:rsid w:val="00682143"/>
    <w:rsid w:val="006824A5"/>
    <w:rsid w:val="006826EC"/>
    <w:rsid w:val="006833DB"/>
    <w:rsid w:val="0068341E"/>
    <w:rsid w:val="00683E06"/>
    <w:rsid w:val="0068443A"/>
    <w:rsid w:val="00684540"/>
    <w:rsid w:val="00684FED"/>
    <w:rsid w:val="006853E0"/>
    <w:rsid w:val="0068569F"/>
    <w:rsid w:val="00686488"/>
    <w:rsid w:val="006879E1"/>
    <w:rsid w:val="00690765"/>
    <w:rsid w:val="00690EF2"/>
    <w:rsid w:val="006925A6"/>
    <w:rsid w:val="00692F00"/>
    <w:rsid w:val="0069302B"/>
    <w:rsid w:val="00693620"/>
    <w:rsid w:val="00693A27"/>
    <w:rsid w:val="006944BE"/>
    <w:rsid w:val="00694A38"/>
    <w:rsid w:val="006958DC"/>
    <w:rsid w:val="00695A1F"/>
    <w:rsid w:val="00695DA8"/>
    <w:rsid w:val="0069621B"/>
    <w:rsid w:val="00696A51"/>
    <w:rsid w:val="00696D34"/>
    <w:rsid w:val="00696D82"/>
    <w:rsid w:val="00697330"/>
    <w:rsid w:val="00697DE7"/>
    <w:rsid w:val="006A03FF"/>
    <w:rsid w:val="006A19A0"/>
    <w:rsid w:val="006A2627"/>
    <w:rsid w:val="006A2FCD"/>
    <w:rsid w:val="006A398E"/>
    <w:rsid w:val="006A3B6E"/>
    <w:rsid w:val="006A3E21"/>
    <w:rsid w:val="006A41E2"/>
    <w:rsid w:val="006A4844"/>
    <w:rsid w:val="006A4C62"/>
    <w:rsid w:val="006A55EF"/>
    <w:rsid w:val="006A5648"/>
    <w:rsid w:val="006A58F9"/>
    <w:rsid w:val="006A5ED8"/>
    <w:rsid w:val="006A7840"/>
    <w:rsid w:val="006A7A43"/>
    <w:rsid w:val="006A7E5C"/>
    <w:rsid w:val="006A7EC0"/>
    <w:rsid w:val="006B0044"/>
    <w:rsid w:val="006B1244"/>
    <w:rsid w:val="006B1268"/>
    <w:rsid w:val="006B155B"/>
    <w:rsid w:val="006B1D04"/>
    <w:rsid w:val="006B1DF9"/>
    <w:rsid w:val="006B1F94"/>
    <w:rsid w:val="006B2261"/>
    <w:rsid w:val="006B2B4A"/>
    <w:rsid w:val="006B2CD3"/>
    <w:rsid w:val="006B3483"/>
    <w:rsid w:val="006B39BC"/>
    <w:rsid w:val="006B3A4A"/>
    <w:rsid w:val="006B3CFA"/>
    <w:rsid w:val="006B3DA9"/>
    <w:rsid w:val="006B4573"/>
    <w:rsid w:val="006B4A57"/>
    <w:rsid w:val="006B4AB3"/>
    <w:rsid w:val="006B5081"/>
    <w:rsid w:val="006B5313"/>
    <w:rsid w:val="006B55CF"/>
    <w:rsid w:val="006B58FD"/>
    <w:rsid w:val="006B592A"/>
    <w:rsid w:val="006B592D"/>
    <w:rsid w:val="006B596C"/>
    <w:rsid w:val="006B5C3D"/>
    <w:rsid w:val="006B5E59"/>
    <w:rsid w:val="006B638D"/>
    <w:rsid w:val="006B63B4"/>
    <w:rsid w:val="006B65D2"/>
    <w:rsid w:val="006B65DA"/>
    <w:rsid w:val="006B6F7E"/>
    <w:rsid w:val="006B711A"/>
    <w:rsid w:val="006B733D"/>
    <w:rsid w:val="006B76A9"/>
    <w:rsid w:val="006B76FA"/>
    <w:rsid w:val="006C00D5"/>
    <w:rsid w:val="006C0115"/>
    <w:rsid w:val="006C04CD"/>
    <w:rsid w:val="006C0517"/>
    <w:rsid w:val="006C0BFE"/>
    <w:rsid w:val="006C0CEB"/>
    <w:rsid w:val="006C1532"/>
    <w:rsid w:val="006C27F3"/>
    <w:rsid w:val="006C2B44"/>
    <w:rsid w:val="006C32AC"/>
    <w:rsid w:val="006C33B4"/>
    <w:rsid w:val="006C3813"/>
    <w:rsid w:val="006C3992"/>
    <w:rsid w:val="006C41AD"/>
    <w:rsid w:val="006C492E"/>
    <w:rsid w:val="006C51A0"/>
    <w:rsid w:val="006C5874"/>
    <w:rsid w:val="006C665A"/>
    <w:rsid w:val="006C7267"/>
    <w:rsid w:val="006C7B02"/>
    <w:rsid w:val="006C7CCF"/>
    <w:rsid w:val="006C7F7A"/>
    <w:rsid w:val="006D09C2"/>
    <w:rsid w:val="006D0A95"/>
    <w:rsid w:val="006D1396"/>
    <w:rsid w:val="006D1B23"/>
    <w:rsid w:val="006D1DBD"/>
    <w:rsid w:val="006D221F"/>
    <w:rsid w:val="006D2867"/>
    <w:rsid w:val="006D291C"/>
    <w:rsid w:val="006D316C"/>
    <w:rsid w:val="006D328E"/>
    <w:rsid w:val="006D351D"/>
    <w:rsid w:val="006D4441"/>
    <w:rsid w:val="006D4B59"/>
    <w:rsid w:val="006D4C15"/>
    <w:rsid w:val="006D5F38"/>
    <w:rsid w:val="006D6003"/>
    <w:rsid w:val="006D66A0"/>
    <w:rsid w:val="006D6D16"/>
    <w:rsid w:val="006D6DE9"/>
    <w:rsid w:val="006D6F20"/>
    <w:rsid w:val="006D725E"/>
    <w:rsid w:val="006D7A02"/>
    <w:rsid w:val="006D7BC7"/>
    <w:rsid w:val="006E00F7"/>
    <w:rsid w:val="006E013F"/>
    <w:rsid w:val="006E067A"/>
    <w:rsid w:val="006E087A"/>
    <w:rsid w:val="006E092C"/>
    <w:rsid w:val="006E0A62"/>
    <w:rsid w:val="006E0E6E"/>
    <w:rsid w:val="006E10E7"/>
    <w:rsid w:val="006E1990"/>
    <w:rsid w:val="006E21AC"/>
    <w:rsid w:val="006E2449"/>
    <w:rsid w:val="006E2E41"/>
    <w:rsid w:val="006E2F26"/>
    <w:rsid w:val="006E3164"/>
    <w:rsid w:val="006E376B"/>
    <w:rsid w:val="006E3F81"/>
    <w:rsid w:val="006E4656"/>
    <w:rsid w:val="006E4A7C"/>
    <w:rsid w:val="006E4F88"/>
    <w:rsid w:val="006E50A7"/>
    <w:rsid w:val="006E564A"/>
    <w:rsid w:val="006E56D6"/>
    <w:rsid w:val="006E5F4B"/>
    <w:rsid w:val="006E5F50"/>
    <w:rsid w:val="006E686E"/>
    <w:rsid w:val="006E6988"/>
    <w:rsid w:val="006E73BF"/>
    <w:rsid w:val="006E7D74"/>
    <w:rsid w:val="006F03F8"/>
    <w:rsid w:val="006F0C83"/>
    <w:rsid w:val="006F14A3"/>
    <w:rsid w:val="006F163C"/>
    <w:rsid w:val="006F1E11"/>
    <w:rsid w:val="006F32ED"/>
    <w:rsid w:val="006F361A"/>
    <w:rsid w:val="006F3708"/>
    <w:rsid w:val="006F38E4"/>
    <w:rsid w:val="006F398C"/>
    <w:rsid w:val="006F3A7A"/>
    <w:rsid w:val="006F4061"/>
    <w:rsid w:val="006F409E"/>
    <w:rsid w:val="006F47B3"/>
    <w:rsid w:val="006F50BE"/>
    <w:rsid w:val="006F53A3"/>
    <w:rsid w:val="006F55FA"/>
    <w:rsid w:val="006F5872"/>
    <w:rsid w:val="006F627E"/>
    <w:rsid w:val="006F6550"/>
    <w:rsid w:val="006F6C2E"/>
    <w:rsid w:val="006F6CBD"/>
    <w:rsid w:val="006F6F17"/>
    <w:rsid w:val="006F7379"/>
    <w:rsid w:val="006F7AC7"/>
    <w:rsid w:val="00700538"/>
    <w:rsid w:val="00701678"/>
    <w:rsid w:val="007017DA"/>
    <w:rsid w:val="00701EA8"/>
    <w:rsid w:val="0070256A"/>
    <w:rsid w:val="007028D6"/>
    <w:rsid w:val="00702903"/>
    <w:rsid w:val="0070294F"/>
    <w:rsid w:val="0070358C"/>
    <w:rsid w:val="00704371"/>
    <w:rsid w:val="0070459C"/>
    <w:rsid w:val="00704E15"/>
    <w:rsid w:val="00705076"/>
    <w:rsid w:val="007061B4"/>
    <w:rsid w:val="00706362"/>
    <w:rsid w:val="00706719"/>
    <w:rsid w:val="007069EF"/>
    <w:rsid w:val="00706C86"/>
    <w:rsid w:val="00707427"/>
    <w:rsid w:val="00707B1A"/>
    <w:rsid w:val="00707F5D"/>
    <w:rsid w:val="007100B9"/>
    <w:rsid w:val="0071063D"/>
    <w:rsid w:val="0071081C"/>
    <w:rsid w:val="00710CFF"/>
    <w:rsid w:val="00710F5F"/>
    <w:rsid w:val="007112AF"/>
    <w:rsid w:val="00711B21"/>
    <w:rsid w:val="0071201A"/>
    <w:rsid w:val="00712815"/>
    <w:rsid w:val="0071298E"/>
    <w:rsid w:val="00712E28"/>
    <w:rsid w:val="00712EA0"/>
    <w:rsid w:val="00713033"/>
    <w:rsid w:val="0071306D"/>
    <w:rsid w:val="007132B1"/>
    <w:rsid w:val="00713808"/>
    <w:rsid w:val="00714439"/>
    <w:rsid w:val="00714732"/>
    <w:rsid w:val="00714A36"/>
    <w:rsid w:val="007155C4"/>
    <w:rsid w:val="00715B79"/>
    <w:rsid w:val="00715F21"/>
    <w:rsid w:val="00715FBD"/>
    <w:rsid w:val="00715FD7"/>
    <w:rsid w:val="00716141"/>
    <w:rsid w:val="007161A5"/>
    <w:rsid w:val="00716301"/>
    <w:rsid w:val="00716718"/>
    <w:rsid w:val="00716B71"/>
    <w:rsid w:val="00716E83"/>
    <w:rsid w:val="00716EBD"/>
    <w:rsid w:val="00716EE4"/>
    <w:rsid w:val="00717494"/>
    <w:rsid w:val="00720401"/>
    <w:rsid w:val="00720786"/>
    <w:rsid w:val="00720B2D"/>
    <w:rsid w:val="00720B6F"/>
    <w:rsid w:val="00720BC6"/>
    <w:rsid w:val="00720D44"/>
    <w:rsid w:val="00720D73"/>
    <w:rsid w:val="007212E4"/>
    <w:rsid w:val="00721A0B"/>
    <w:rsid w:val="00721ED9"/>
    <w:rsid w:val="0072231C"/>
    <w:rsid w:val="007224DE"/>
    <w:rsid w:val="007225BF"/>
    <w:rsid w:val="00722CF3"/>
    <w:rsid w:val="00722E40"/>
    <w:rsid w:val="00723945"/>
    <w:rsid w:val="00723F60"/>
    <w:rsid w:val="00724179"/>
    <w:rsid w:val="00724E83"/>
    <w:rsid w:val="00726161"/>
    <w:rsid w:val="007269B6"/>
    <w:rsid w:val="00726CCF"/>
    <w:rsid w:val="00727305"/>
    <w:rsid w:val="00727852"/>
    <w:rsid w:val="00727D54"/>
    <w:rsid w:val="007304B6"/>
    <w:rsid w:val="0073070E"/>
    <w:rsid w:val="00730CFC"/>
    <w:rsid w:val="00730E6C"/>
    <w:rsid w:val="00730EFF"/>
    <w:rsid w:val="00731A7B"/>
    <w:rsid w:val="0073210F"/>
    <w:rsid w:val="0073211A"/>
    <w:rsid w:val="007323A9"/>
    <w:rsid w:val="00732594"/>
    <w:rsid w:val="007325E7"/>
    <w:rsid w:val="00732697"/>
    <w:rsid w:val="00732738"/>
    <w:rsid w:val="00732AE3"/>
    <w:rsid w:val="00732BDE"/>
    <w:rsid w:val="00732EAB"/>
    <w:rsid w:val="007332BD"/>
    <w:rsid w:val="00733350"/>
    <w:rsid w:val="007335BD"/>
    <w:rsid w:val="00733A59"/>
    <w:rsid w:val="007349A0"/>
    <w:rsid w:val="00734AC4"/>
    <w:rsid w:val="00734F04"/>
    <w:rsid w:val="00735200"/>
    <w:rsid w:val="007354DA"/>
    <w:rsid w:val="00735739"/>
    <w:rsid w:val="007359CB"/>
    <w:rsid w:val="007359F5"/>
    <w:rsid w:val="00735B87"/>
    <w:rsid w:val="00735DB1"/>
    <w:rsid w:val="00735DE1"/>
    <w:rsid w:val="0073645F"/>
    <w:rsid w:val="00736631"/>
    <w:rsid w:val="0073673C"/>
    <w:rsid w:val="00736971"/>
    <w:rsid w:val="0073710A"/>
    <w:rsid w:val="0073732A"/>
    <w:rsid w:val="00737F0A"/>
    <w:rsid w:val="00740209"/>
    <w:rsid w:val="00740224"/>
    <w:rsid w:val="00740426"/>
    <w:rsid w:val="007406BF"/>
    <w:rsid w:val="00741689"/>
    <w:rsid w:val="007416A7"/>
    <w:rsid w:val="00742313"/>
    <w:rsid w:val="0074246F"/>
    <w:rsid w:val="007424FE"/>
    <w:rsid w:val="00742A1C"/>
    <w:rsid w:val="00742FE5"/>
    <w:rsid w:val="00743891"/>
    <w:rsid w:val="00743A5C"/>
    <w:rsid w:val="00744892"/>
    <w:rsid w:val="00744F17"/>
    <w:rsid w:val="00744FD2"/>
    <w:rsid w:val="00745333"/>
    <w:rsid w:val="0074668A"/>
    <w:rsid w:val="00746C1E"/>
    <w:rsid w:val="00746FC0"/>
    <w:rsid w:val="007472D9"/>
    <w:rsid w:val="00747811"/>
    <w:rsid w:val="00747FBF"/>
    <w:rsid w:val="00750536"/>
    <w:rsid w:val="00750AD8"/>
    <w:rsid w:val="00750CC9"/>
    <w:rsid w:val="0075159B"/>
    <w:rsid w:val="007522F1"/>
    <w:rsid w:val="0075237E"/>
    <w:rsid w:val="007525A8"/>
    <w:rsid w:val="0075288C"/>
    <w:rsid w:val="00752D74"/>
    <w:rsid w:val="007533AE"/>
    <w:rsid w:val="007533FD"/>
    <w:rsid w:val="0075384A"/>
    <w:rsid w:val="007538B1"/>
    <w:rsid w:val="007538FC"/>
    <w:rsid w:val="00753957"/>
    <w:rsid w:val="007539D4"/>
    <w:rsid w:val="0075437A"/>
    <w:rsid w:val="0075442E"/>
    <w:rsid w:val="0075470B"/>
    <w:rsid w:val="0075476C"/>
    <w:rsid w:val="00754845"/>
    <w:rsid w:val="00754CDC"/>
    <w:rsid w:val="00754F00"/>
    <w:rsid w:val="0075554D"/>
    <w:rsid w:val="0075561A"/>
    <w:rsid w:val="00755E8D"/>
    <w:rsid w:val="00756366"/>
    <w:rsid w:val="0075695E"/>
    <w:rsid w:val="00756A8F"/>
    <w:rsid w:val="00756B5F"/>
    <w:rsid w:val="00757427"/>
    <w:rsid w:val="007578BC"/>
    <w:rsid w:val="00760110"/>
    <w:rsid w:val="0076048F"/>
    <w:rsid w:val="007612C6"/>
    <w:rsid w:val="00761A5A"/>
    <w:rsid w:val="00761D67"/>
    <w:rsid w:val="00762390"/>
    <w:rsid w:val="00762491"/>
    <w:rsid w:val="00762774"/>
    <w:rsid w:val="007627D2"/>
    <w:rsid w:val="00762879"/>
    <w:rsid w:val="00762965"/>
    <w:rsid w:val="00762B55"/>
    <w:rsid w:val="00762BFA"/>
    <w:rsid w:val="007631D9"/>
    <w:rsid w:val="00763C03"/>
    <w:rsid w:val="00763C6E"/>
    <w:rsid w:val="00763F2C"/>
    <w:rsid w:val="00764174"/>
    <w:rsid w:val="00764D93"/>
    <w:rsid w:val="00765403"/>
    <w:rsid w:val="007669D8"/>
    <w:rsid w:val="00766FCB"/>
    <w:rsid w:val="007676FB"/>
    <w:rsid w:val="00767780"/>
    <w:rsid w:val="00767868"/>
    <w:rsid w:val="00767928"/>
    <w:rsid w:val="00767C99"/>
    <w:rsid w:val="00770026"/>
    <w:rsid w:val="007702FC"/>
    <w:rsid w:val="00770F60"/>
    <w:rsid w:val="00771BEE"/>
    <w:rsid w:val="00771C97"/>
    <w:rsid w:val="00771CB0"/>
    <w:rsid w:val="00771D6A"/>
    <w:rsid w:val="0077250E"/>
    <w:rsid w:val="007727D1"/>
    <w:rsid w:val="00772910"/>
    <w:rsid w:val="00773817"/>
    <w:rsid w:val="00775611"/>
    <w:rsid w:val="007757EF"/>
    <w:rsid w:val="007765F9"/>
    <w:rsid w:val="007769A5"/>
    <w:rsid w:val="00777031"/>
    <w:rsid w:val="0077767F"/>
    <w:rsid w:val="00777732"/>
    <w:rsid w:val="00780AD0"/>
    <w:rsid w:val="00780E84"/>
    <w:rsid w:val="007815AC"/>
    <w:rsid w:val="00781624"/>
    <w:rsid w:val="00781E5A"/>
    <w:rsid w:val="007827BC"/>
    <w:rsid w:val="00783F6F"/>
    <w:rsid w:val="007841A1"/>
    <w:rsid w:val="00784275"/>
    <w:rsid w:val="007845CC"/>
    <w:rsid w:val="0078464A"/>
    <w:rsid w:val="00784715"/>
    <w:rsid w:val="00784EED"/>
    <w:rsid w:val="00784FAE"/>
    <w:rsid w:val="00784FEC"/>
    <w:rsid w:val="007854BE"/>
    <w:rsid w:val="0078561E"/>
    <w:rsid w:val="0078595F"/>
    <w:rsid w:val="00785BDB"/>
    <w:rsid w:val="007863A1"/>
    <w:rsid w:val="00787C40"/>
    <w:rsid w:val="007918E2"/>
    <w:rsid w:val="00792E56"/>
    <w:rsid w:val="00793854"/>
    <w:rsid w:val="00793D38"/>
    <w:rsid w:val="00794A0D"/>
    <w:rsid w:val="00795AFE"/>
    <w:rsid w:val="00795D85"/>
    <w:rsid w:val="00795E21"/>
    <w:rsid w:val="0079707E"/>
    <w:rsid w:val="00797390"/>
    <w:rsid w:val="007A0045"/>
    <w:rsid w:val="007A070A"/>
    <w:rsid w:val="007A12F9"/>
    <w:rsid w:val="007A14AC"/>
    <w:rsid w:val="007A28F3"/>
    <w:rsid w:val="007A2D4F"/>
    <w:rsid w:val="007A3996"/>
    <w:rsid w:val="007A3FE0"/>
    <w:rsid w:val="007A4259"/>
    <w:rsid w:val="007A46E9"/>
    <w:rsid w:val="007A49F1"/>
    <w:rsid w:val="007A4BA4"/>
    <w:rsid w:val="007A4C08"/>
    <w:rsid w:val="007A504F"/>
    <w:rsid w:val="007A507F"/>
    <w:rsid w:val="007A51B5"/>
    <w:rsid w:val="007A5E57"/>
    <w:rsid w:val="007A6131"/>
    <w:rsid w:val="007A713E"/>
    <w:rsid w:val="007B0062"/>
    <w:rsid w:val="007B0BC2"/>
    <w:rsid w:val="007B0E06"/>
    <w:rsid w:val="007B20B8"/>
    <w:rsid w:val="007B225F"/>
    <w:rsid w:val="007B2462"/>
    <w:rsid w:val="007B27FC"/>
    <w:rsid w:val="007B35FA"/>
    <w:rsid w:val="007B3A04"/>
    <w:rsid w:val="007B49F8"/>
    <w:rsid w:val="007B515B"/>
    <w:rsid w:val="007B58BC"/>
    <w:rsid w:val="007B5C56"/>
    <w:rsid w:val="007B5F3B"/>
    <w:rsid w:val="007B600A"/>
    <w:rsid w:val="007B605A"/>
    <w:rsid w:val="007B611D"/>
    <w:rsid w:val="007B6460"/>
    <w:rsid w:val="007B6E60"/>
    <w:rsid w:val="007B7B26"/>
    <w:rsid w:val="007B7E18"/>
    <w:rsid w:val="007B7F18"/>
    <w:rsid w:val="007C0165"/>
    <w:rsid w:val="007C03AD"/>
    <w:rsid w:val="007C03EE"/>
    <w:rsid w:val="007C0DCA"/>
    <w:rsid w:val="007C0ED4"/>
    <w:rsid w:val="007C1046"/>
    <w:rsid w:val="007C1218"/>
    <w:rsid w:val="007C1358"/>
    <w:rsid w:val="007C13AC"/>
    <w:rsid w:val="007C1E1E"/>
    <w:rsid w:val="007C1E77"/>
    <w:rsid w:val="007C235E"/>
    <w:rsid w:val="007C2718"/>
    <w:rsid w:val="007C2738"/>
    <w:rsid w:val="007C2B26"/>
    <w:rsid w:val="007C2C8D"/>
    <w:rsid w:val="007C316D"/>
    <w:rsid w:val="007C34C3"/>
    <w:rsid w:val="007C4FE4"/>
    <w:rsid w:val="007C51B2"/>
    <w:rsid w:val="007C52BF"/>
    <w:rsid w:val="007C5A08"/>
    <w:rsid w:val="007C6BEB"/>
    <w:rsid w:val="007C6C6A"/>
    <w:rsid w:val="007C6CF4"/>
    <w:rsid w:val="007C7423"/>
    <w:rsid w:val="007C7BE1"/>
    <w:rsid w:val="007C7D28"/>
    <w:rsid w:val="007C7D71"/>
    <w:rsid w:val="007D0652"/>
    <w:rsid w:val="007D18E4"/>
    <w:rsid w:val="007D23A0"/>
    <w:rsid w:val="007D279A"/>
    <w:rsid w:val="007D3751"/>
    <w:rsid w:val="007D3A4D"/>
    <w:rsid w:val="007D3ACA"/>
    <w:rsid w:val="007D4B0D"/>
    <w:rsid w:val="007D534A"/>
    <w:rsid w:val="007D5477"/>
    <w:rsid w:val="007D5888"/>
    <w:rsid w:val="007D58C4"/>
    <w:rsid w:val="007D59F8"/>
    <w:rsid w:val="007D5AB3"/>
    <w:rsid w:val="007D5B2F"/>
    <w:rsid w:val="007D5BB9"/>
    <w:rsid w:val="007D5FE1"/>
    <w:rsid w:val="007D6532"/>
    <w:rsid w:val="007D6630"/>
    <w:rsid w:val="007D70B9"/>
    <w:rsid w:val="007D7622"/>
    <w:rsid w:val="007D7FCD"/>
    <w:rsid w:val="007E05CE"/>
    <w:rsid w:val="007E0780"/>
    <w:rsid w:val="007E094F"/>
    <w:rsid w:val="007E16D1"/>
    <w:rsid w:val="007E1948"/>
    <w:rsid w:val="007E1D2B"/>
    <w:rsid w:val="007E2171"/>
    <w:rsid w:val="007E2FCD"/>
    <w:rsid w:val="007E30A2"/>
    <w:rsid w:val="007E43C7"/>
    <w:rsid w:val="007E4B03"/>
    <w:rsid w:val="007E4CE5"/>
    <w:rsid w:val="007E51DD"/>
    <w:rsid w:val="007E5346"/>
    <w:rsid w:val="007E5E43"/>
    <w:rsid w:val="007E64B2"/>
    <w:rsid w:val="007E6EDC"/>
    <w:rsid w:val="007E7254"/>
    <w:rsid w:val="007E72F2"/>
    <w:rsid w:val="007E76D2"/>
    <w:rsid w:val="007E7F36"/>
    <w:rsid w:val="007F0315"/>
    <w:rsid w:val="007F0574"/>
    <w:rsid w:val="007F1565"/>
    <w:rsid w:val="007F15D3"/>
    <w:rsid w:val="007F1829"/>
    <w:rsid w:val="007F23B7"/>
    <w:rsid w:val="007F28AF"/>
    <w:rsid w:val="007F309E"/>
    <w:rsid w:val="007F3542"/>
    <w:rsid w:val="007F379D"/>
    <w:rsid w:val="007F40F0"/>
    <w:rsid w:val="007F47DB"/>
    <w:rsid w:val="007F50A0"/>
    <w:rsid w:val="007F584C"/>
    <w:rsid w:val="007F6339"/>
    <w:rsid w:val="007F645E"/>
    <w:rsid w:val="007F6841"/>
    <w:rsid w:val="007F6DF3"/>
    <w:rsid w:val="007F7040"/>
    <w:rsid w:val="007F77A1"/>
    <w:rsid w:val="008004C2"/>
    <w:rsid w:val="00800622"/>
    <w:rsid w:val="00800AAA"/>
    <w:rsid w:val="008016A5"/>
    <w:rsid w:val="0080204F"/>
    <w:rsid w:val="0080273B"/>
    <w:rsid w:val="00803E29"/>
    <w:rsid w:val="00804408"/>
    <w:rsid w:val="00805377"/>
    <w:rsid w:val="008055FA"/>
    <w:rsid w:val="00805AAA"/>
    <w:rsid w:val="008060EE"/>
    <w:rsid w:val="00806220"/>
    <w:rsid w:val="008066C9"/>
    <w:rsid w:val="00806C71"/>
    <w:rsid w:val="00806D0A"/>
    <w:rsid w:val="00806D3F"/>
    <w:rsid w:val="0080755F"/>
    <w:rsid w:val="00807949"/>
    <w:rsid w:val="00807ADA"/>
    <w:rsid w:val="00807B7B"/>
    <w:rsid w:val="00807BB6"/>
    <w:rsid w:val="008102A2"/>
    <w:rsid w:val="008104C6"/>
    <w:rsid w:val="00810843"/>
    <w:rsid w:val="00810B8F"/>
    <w:rsid w:val="00810C8F"/>
    <w:rsid w:val="00811843"/>
    <w:rsid w:val="008119DA"/>
    <w:rsid w:val="00811E91"/>
    <w:rsid w:val="00812097"/>
    <w:rsid w:val="008128BA"/>
    <w:rsid w:val="00812940"/>
    <w:rsid w:val="008129A5"/>
    <w:rsid w:val="00812AD0"/>
    <w:rsid w:val="0081304F"/>
    <w:rsid w:val="00813324"/>
    <w:rsid w:val="00813594"/>
    <w:rsid w:val="00813B4C"/>
    <w:rsid w:val="00813D9A"/>
    <w:rsid w:val="00814137"/>
    <w:rsid w:val="00814439"/>
    <w:rsid w:val="008144E0"/>
    <w:rsid w:val="00814D48"/>
    <w:rsid w:val="00814D68"/>
    <w:rsid w:val="0081540D"/>
    <w:rsid w:val="00815984"/>
    <w:rsid w:val="00815BEA"/>
    <w:rsid w:val="0081660A"/>
    <w:rsid w:val="008173DD"/>
    <w:rsid w:val="008173E1"/>
    <w:rsid w:val="00817500"/>
    <w:rsid w:val="00817C63"/>
    <w:rsid w:val="00817EDE"/>
    <w:rsid w:val="00817F4F"/>
    <w:rsid w:val="00820110"/>
    <w:rsid w:val="008202B0"/>
    <w:rsid w:val="00820C7E"/>
    <w:rsid w:val="0082132F"/>
    <w:rsid w:val="00821880"/>
    <w:rsid w:val="00821A9C"/>
    <w:rsid w:val="00821C23"/>
    <w:rsid w:val="00823149"/>
    <w:rsid w:val="00823400"/>
    <w:rsid w:val="0082366B"/>
    <w:rsid w:val="008237AE"/>
    <w:rsid w:val="00823AF9"/>
    <w:rsid w:val="008241D3"/>
    <w:rsid w:val="00824230"/>
    <w:rsid w:val="00824497"/>
    <w:rsid w:val="00824B81"/>
    <w:rsid w:val="00824C4A"/>
    <w:rsid w:val="00824C9C"/>
    <w:rsid w:val="00824E3D"/>
    <w:rsid w:val="00825443"/>
    <w:rsid w:val="00825B23"/>
    <w:rsid w:val="0082622B"/>
    <w:rsid w:val="008276B6"/>
    <w:rsid w:val="00827B29"/>
    <w:rsid w:val="00827EE7"/>
    <w:rsid w:val="008307C6"/>
    <w:rsid w:val="0083093F"/>
    <w:rsid w:val="00830E26"/>
    <w:rsid w:val="008311BB"/>
    <w:rsid w:val="008315CD"/>
    <w:rsid w:val="008318BB"/>
    <w:rsid w:val="00831A61"/>
    <w:rsid w:val="00831C97"/>
    <w:rsid w:val="00831EF6"/>
    <w:rsid w:val="0083252E"/>
    <w:rsid w:val="00833302"/>
    <w:rsid w:val="00833B56"/>
    <w:rsid w:val="008349C0"/>
    <w:rsid w:val="00834F82"/>
    <w:rsid w:val="008352B9"/>
    <w:rsid w:val="00835453"/>
    <w:rsid w:val="00835AA7"/>
    <w:rsid w:val="00835AC6"/>
    <w:rsid w:val="00836CE7"/>
    <w:rsid w:val="00837370"/>
    <w:rsid w:val="008375A4"/>
    <w:rsid w:val="0083773D"/>
    <w:rsid w:val="00837A13"/>
    <w:rsid w:val="00840115"/>
    <w:rsid w:val="00840A65"/>
    <w:rsid w:val="00840D04"/>
    <w:rsid w:val="00840EDA"/>
    <w:rsid w:val="00841061"/>
    <w:rsid w:val="00841285"/>
    <w:rsid w:val="008417C9"/>
    <w:rsid w:val="00841A64"/>
    <w:rsid w:val="00841CD6"/>
    <w:rsid w:val="008425C7"/>
    <w:rsid w:val="00842BA7"/>
    <w:rsid w:val="00842D18"/>
    <w:rsid w:val="008432A5"/>
    <w:rsid w:val="00843881"/>
    <w:rsid w:val="00843BAE"/>
    <w:rsid w:val="00843E53"/>
    <w:rsid w:val="008440B4"/>
    <w:rsid w:val="008441B1"/>
    <w:rsid w:val="008444B1"/>
    <w:rsid w:val="008446A2"/>
    <w:rsid w:val="0084524E"/>
    <w:rsid w:val="00845C01"/>
    <w:rsid w:val="00846675"/>
    <w:rsid w:val="008468BF"/>
    <w:rsid w:val="00846BB8"/>
    <w:rsid w:val="0084738D"/>
    <w:rsid w:val="00847C56"/>
    <w:rsid w:val="00847EEF"/>
    <w:rsid w:val="008502F2"/>
    <w:rsid w:val="0085130A"/>
    <w:rsid w:val="0085136F"/>
    <w:rsid w:val="00851524"/>
    <w:rsid w:val="008519DB"/>
    <w:rsid w:val="00851D84"/>
    <w:rsid w:val="00851FE2"/>
    <w:rsid w:val="00852225"/>
    <w:rsid w:val="008523B5"/>
    <w:rsid w:val="0085380A"/>
    <w:rsid w:val="0085384A"/>
    <w:rsid w:val="008550FA"/>
    <w:rsid w:val="00855AC2"/>
    <w:rsid w:val="00856629"/>
    <w:rsid w:val="00856971"/>
    <w:rsid w:val="00856A3A"/>
    <w:rsid w:val="00857197"/>
    <w:rsid w:val="008572DC"/>
    <w:rsid w:val="00857341"/>
    <w:rsid w:val="00857B42"/>
    <w:rsid w:val="00857B4B"/>
    <w:rsid w:val="008603F2"/>
    <w:rsid w:val="00860848"/>
    <w:rsid w:val="00860C35"/>
    <w:rsid w:val="00860E01"/>
    <w:rsid w:val="00861E7C"/>
    <w:rsid w:val="00862B92"/>
    <w:rsid w:val="00864757"/>
    <w:rsid w:val="008651EE"/>
    <w:rsid w:val="008655F9"/>
    <w:rsid w:val="0086593F"/>
    <w:rsid w:val="00865AF8"/>
    <w:rsid w:val="00865B42"/>
    <w:rsid w:val="00865B61"/>
    <w:rsid w:val="0086668D"/>
    <w:rsid w:val="008678B1"/>
    <w:rsid w:val="00867B2E"/>
    <w:rsid w:val="0087082D"/>
    <w:rsid w:val="008711F9"/>
    <w:rsid w:val="00871BF3"/>
    <w:rsid w:val="008746C0"/>
    <w:rsid w:val="008746E1"/>
    <w:rsid w:val="00874A27"/>
    <w:rsid w:val="00876571"/>
    <w:rsid w:val="00876843"/>
    <w:rsid w:val="00877875"/>
    <w:rsid w:val="008778CE"/>
    <w:rsid w:val="00877B20"/>
    <w:rsid w:val="00877E12"/>
    <w:rsid w:val="00880FAA"/>
    <w:rsid w:val="0088104D"/>
    <w:rsid w:val="008810F4"/>
    <w:rsid w:val="00881A1A"/>
    <w:rsid w:val="00882233"/>
    <w:rsid w:val="00883264"/>
    <w:rsid w:val="00883BB2"/>
    <w:rsid w:val="008840B3"/>
    <w:rsid w:val="008845E2"/>
    <w:rsid w:val="00884A9E"/>
    <w:rsid w:val="00885A36"/>
    <w:rsid w:val="00885C21"/>
    <w:rsid w:val="00885DFD"/>
    <w:rsid w:val="00886182"/>
    <w:rsid w:val="0088637B"/>
    <w:rsid w:val="008872A2"/>
    <w:rsid w:val="00887D41"/>
    <w:rsid w:val="00890256"/>
    <w:rsid w:val="00890C47"/>
    <w:rsid w:val="00890EA4"/>
    <w:rsid w:val="0089172E"/>
    <w:rsid w:val="00891FAC"/>
    <w:rsid w:val="00892575"/>
    <w:rsid w:val="008926F5"/>
    <w:rsid w:val="00892812"/>
    <w:rsid w:val="00892AB1"/>
    <w:rsid w:val="00892EF0"/>
    <w:rsid w:val="00892EF5"/>
    <w:rsid w:val="008930B1"/>
    <w:rsid w:val="008930FF"/>
    <w:rsid w:val="00894430"/>
    <w:rsid w:val="00894B44"/>
    <w:rsid w:val="00894F35"/>
    <w:rsid w:val="00896003"/>
    <w:rsid w:val="0089632E"/>
    <w:rsid w:val="00896A13"/>
    <w:rsid w:val="008972A8"/>
    <w:rsid w:val="00897617"/>
    <w:rsid w:val="008A0481"/>
    <w:rsid w:val="008A05AC"/>
    <w:rsid w:val="008A0791"/>
    <w:rsid w:val="008A105C"/>
    <w:rsid w:val="008A124F"/>
    <w:rsid w:val="008A15DF"/>
    <w:rsid w:val="008A1E24"/>
    <w:rsid w:val="008A26E2"/>
    <w:rsid w:val="008A2977"/>
    <w:rsid w:val="008A310D"/>
    <w:rsid w:val="008A349B"/>
    <w:rsid w:val="008A35A6"/>
    <w:rsid w:val="008A3B5C"/>
    <w:rsid w:val="008A3CBF"/>
    <w:rsid w:val="008A3F9D"/>
    <w:rsid w:val="008A407A"/>
    <w:rsid w:val="008A4A6D"/>
    <w:rsid w:val="008A4CB9"/>
    <w:rsid w:val="008A4CE4"/>
    <w:rsid w:val="008A4CEF"/>
    <w:rsid w:val="008A4DD8"/>
    <w:rsid w:val="008A4EB9"/>
    <w:rsid w:val="008A4F48"/>
    <w:rsid w:val="008A5DB7"/>
    <w:rsid w:val="008A6E2B"/>
    <w:rsid w:val="008A739E"/>
    <w:rsid w:val="008A74E2"/>
    <w:rsid w:val="008A7D6D"/>
    <w:rsid w:val="008B0672"/>
    <w:rsid w:val="008B089B"/>
    <w:rsid w:val="008B09B4"/>
    <w:rsid w:val="008B1329"/>
    <w:rsid w:val="008B138A"/>
    <w:rsid w:val="008B15B4"/>
    <w:rsid w:val="008B2173"/>
    <w:rsid w:val="008B2293"/>
    <w:rsid w:val="008B2868"/>
    <w:rsid w:val="008B28E8"/>
    <w:rsid w:val="008B31FD"/>
    <w:rsid w:val="008B3BEA"/>
    <w:rsid w:val="008B3C9A"/>
    <w:rsid w:val="008B42BE"/>
    <w:rsid w:val="008B4ACD"/>
    <w:rsid w:val="008B5390"/>
    <w:rsid w:val="008B661B"/>
    <w:rsid w:val="008B6B8B"/>
    <w:rsid w:val="008B6EF6"/>
    <w:rsid w:val="008B70D0"/>
    <w:rsid w:val="008B71A7"/>
    <w:rsid w:val="008B762A"/>
    <w:rsid w:val="008B7A00"/>
    <w:rsid w:val="008C02CC"/>
    <w:rsid w:val="008C0500"/>
    <w:rsid w:val="008C07BF"/>
    <w:rsid w:val="008C0E64"/>
    <w:rsid w:val="008C0FC5"/>
    <w:rsid w:val="008C1740"/>
    <w:rsid w:val="008C1A2B"/>
    <w:rsid w:val="008C1D16"/>
    <w:rsid w:val="008C1D5B"/>
    <w:rsid w:val="008C23CB"/>
    <w:rsid w:val="008C2AFF"/>
    <w:rsid w:val="008C2B94"/>
    <w:rsid w:val="008C2CE8"/>
    <w:rsid w:val="008C2EC0"/>
    <w:rsid w:val="008C345D"/>
    <w:rsid w:val="008C3A9B"/>
    <w:rsid w:val="008C3C43"/>
    <w:rsid w:val="008C47F5"/>
    <w:rsid w:val="008C509C"/>
    <w:rsid w:val="008C53C0"/>
    <w:rsid w:val="008C5702"/>
    <w:rsid w:val="008C59B4"/>
    <w:rsid w:val="008C5C60"/>
    <w:rsid w:val="008C6BBC"/>
    <w:rsid w:val="008C6C1D"/>
    <w:rsid w:val="008C70B7"/>
    <w:rsid w:val="008C70FF"/>
    <w:rsid w:val="008C7148"/>
    <w:rsid w:val="008C7341"/>
    <w:rsid w:val="008C75DD"/>
    <w:rsid w:val="008C7FF8"/>
    <w:rsid w:val="008D0617"/>
    <w:rsid w:val="008D069E"/>
    <w:rsid w:val="008D0D3A"/>
    <w:rsid w:val="008D102D"/>
    <w:rsid w:val="008D19FD"/>
    <w:rsid w:val="008D1A08"/>
    <w:rsid w:val="008D221C"/>
    <w:rsid w:val="008D37C4"/>
    <w:rsid w:val="008D3F29"/>
    <w:rsid w:val="008D41F9"/>
    <w:rsid w:val="008D4BC1"/>
    <w:rsid w:val="008D4F56"/>
    <w:rsid w:val="008D4FE8"/>
    <w:rsid w:val="008D51A7"/>
    <w:rsid w:val="008D5360"/>
    <w:rsid w:val="008D5629"/>
    <w:rsid w:val="008D6524"/>
    <w:rsid w:val="008D677A"/>
    <w:rsid w:val="008D6807"/>
    <w:rsid w:val="008D6B6B"/>
    <w:rsid w:val="008D6D36"/>
    <w:rsid w:val="008D70D0"/>
    <w:rsid w:val="008D7183"/>
    <w:rsid w:val="008D79C7"/>
    <w:rsid w:val="008D7D9E"/>
    <w:rsid w:val="008E0030"/>
    <w:rsid w:val="008E0382"/>
    <w:rsid w:val="008E03F1"/>
    <w:rsid w:val="008E04FB"/>
    <w:rsid w:val="008E088D"/>
    <w:rsid w:val="008E1731"/>
    <w:rsid w:val="008E18A7"/>
    <w:rsid w:val="008E1B85"/>
    <w:rsid w:val="008E1C97"/>
    <w:rsid w:val="008E2631"/>
    <w:rsid w:val="008E306B"/>
    <w:rsid w:val="008E36D9"/>
    <w:rsid w:val="008E3F7B"/>
    <w:rsid w:val="008E426F"/>
    <w:rsid w:val="008E43C7"/>
    <w:rsid w:val="008E46ED"/>
    <w:rsid w:val="008E4EFC"/>
    <w:rsid w:val="008E50ED"/>
    <w:rsid w:val="008E51E4"/>
    <w:rsid w:val="008E524C"/>
    <w:rsid w:val="008E58BD"/>
    <w:rsid w:val="008E5A65"/>
    <w:rsid w:val="008E618A"/>
    <w:rsid w:val="008E6848"/>
    <w:rsid w:val="008E7174"/>
    <w:rsid w:val="008E71F6"/>
    <w:rsid w:val="008E73A9"/>
    <w:rsid w:val="008E7DFE"/>
    <w:rsid w:val="008F0222"/>
    <w:rsid w:val="008F07C2"/>
    <w:rsid w:val="008F085E"/>
    <w:rsid w:val="008F15A3"/>
    <w:rsid w:val="008F2AFA"/>
    <w:rsid w:val="008F30C7"/>
    <w:rsid w:val="008F393F"/>
    <w:rsid w:val="008F4298"/>
    <w:rsid w:val="008F5C99"/>
    <w:rsid w:val="008F5CE4"/>
    <w:rsid w:val="008F620D"/>
    <w:rsid w:val="008F6A94"/>
    <w:rsid w:val="008F6BC8"/>
    <w:rsid w:val="008F70C0"/>
    <w:rsid w:val="008F73BE"/>
    <w:rsid w:val="008F7872"/>
    <w:rsid w:val="008F7C07"/>
    <w:rsid w:val="00900039"/>
    <w:rsid w:val="0090030B"/>
    <w:rsid w:val="00900476"/>
    <w:rsid w:val="009004E0"/>
    <w:rsid w:val="00900718"/>
    <w:rsid w:val="0090092E"/>
    <w:rsid w:val="00900F71"/>
    <w:rsid w:val="0090148F"/>
    <w:rsid w:val="009019FC"/>
    <w:rsid w:val="00901BBB"/>
    <w:rsid w:val="00901D74"/>
    <w:rsid w:val="009020BF"/>
    <w:rsid w:val="009025C6"/>
    <w:rsid w:val="00902873"/>
    <w:rsid w:val="009028CC"/>
    <w:rsid w:val="00903AE2"/>
    <w:rsid w:val="00903B3E"/>
    <w:rsid w:val="009040D8"/>
    <w:rsid w:val="00904206"/>
    <w:rsid w:val="00904846"/>
    <w:rsid w:val="0090495C"/>
    <w:rsid w:val="009049EB"/>
    <w:rsid w:val="00904F8A"/>
    <w:rsid w:val="00904FC2"/>
    <w:rsid w:val="009059C7"/>
    <w:rsid w:val="00906970"/>
    <w:rsid w:val="009070D0"/>
    <w:rsid w:val="00907523"/>
    <w:rsid w:val="00907C38"/>
    <w:rsid w:val="0091010F"/>
    <w:rsid w:val="0091012B"/>
    <w:rsid w:val="00911501"/>
    <w:rsid w:val="00911DED"/>
    <w:rsid w:val="00911DFE"/>
    <w:rsid w:val="00912233"/>
    <w:rsid w:val="00912F79"/>
    <w:rsid w:val="00913153"/>
    <w:rsid w:val="00913534"/>
    <w:rsid w:val="00913976"/>
    <w:rsid w:val="00913BDF"/>
    <w:rsid w:val="00914108"/>
    <w:rsid w:val="0091426B"/>
    <w:rsid w:val="00914638"/>
    <w:rsid w:val="009157F7"/>
    <w:rsid w:val="00915EC5"/>
    <w:rsid w:val="00915EFF"/>
    <w:rsid w:val="00916049"/>
    <w:rsid w:val="00916862"/>
    <w:rsid w:val="00917185"/>
    <w:rsid w:val="0091758D"/>
    <w:rsid w:val="00917CDA"/>
    <w:rsid w:val="00920CDA"/>
    <w:rsid w:val="00920DA4"/>
    <w:rsid w:val="00921031"/>
    <w:rsid w:val="00921C90"/>
    <w:rsid w:val="0092225A"/>
    <w:rsid w:val="009230C1"/>
    <w:rsid w:val="0092335D"/>
    <w:rsid w:val="00923796"/>
    <w:rsid w:val="0092437F"/>
    <w:rsid w:val="009245E9"/>
    <w:rsid w:val="0092497E"/>
    <w:rsid w:val="00924D59"/>
    <w:rsid w:val="00924E00"/>
    <w:rsid w:val="00924E1B"/>
    <w:rsid w:val="00924F9F"/>
    <w:rsid w:val="009252E7"/>
    <w:rsid w:val="00925535"/>
    <w:rsid w:val="00925CBF"/>
    <w:rsid w:val="00925DB6"/>
    <w:rsid w:val="00926370"/>
    <w:rsid w:val="00926411"/>
    <w:rsid w:val="00927335"/>
    <w:rsid w:val="00927B73"/>
    <w:rsid w:val="00927D50"/>
    <w:rsid w:val="0093165D"/>
    <w:rsid w:val="0093202A"/>
    <w:rsid w:val="009321DD"/>
    <w:rsid w:val="009323EB"/>
    <w:rsid w:val="0093245D"/>
    <w:rsid w:val="0093254B"/>
    <w:rsid w:val="00932951"/>
    <w:rsid w:val="00932990"/>
    <w:rsid w:val="00933BCB"/>
    <w:rsid w:val="0093431F"/>
    <w:rsid w:val="00934A71"/>
    <w:rsid w:val="0093563A"/>
    <w:rsid w:val="0093598B"/>
    <w:rsid w:val="00935BA8"/>
    <w:rsid w:val="00936632"/>
    <w:rsid w:val="009371A0"/>
    <w:rsid w:val="00937C1D"/>
    <w:rsid w:val="0094061C"/>
    <w:rsid w:val="0094151A"/>
    <w:rsid w:val="0094160A"/>
    <w:rsid w:val="00941C28"/>
    <w:rsid w:val="00941D3A"/>
    <w:rsid w:val="009422FA"/>
    <w:rsid w:val="009423AF"/>
    <w:rsid w:val="009425B5"/>
    <w:rsid w:val="0094263D"/>
    <w:rsid w:val="0094289C"/>
    <w:rsid w:val="00942A00"/>
    <w:rsid w:val="0094329A"/>
    <w:rsid w:val="009438D3"/>
    <w:rsid w:val="0094480A"/>
    <w:rsid w:val="00944AA5"/>
    <w:rsid w:val="00944C4B"/>
    <w:rsid w:val="0094501C"/>
    <w:rsid w:val="00945347"/>
    <w:rsid w:val="0094551B"/>
    <w:rsid w:val="009458E6"/>
    <w:rsid w:val="00945E21"/>
    <w:rsid w:val="00945E76"/>
    <w:rsid w:val="00946786"/>
    <w:rsid w:val="00946B17"/>
    <w:rsid w:val="00946BB2"/>
    <w:rsid w:val="00947401"/>
    <w:rsid w:val="009476D8"/>
    <w:rsid w:val="0094770C"/>
    <w:rsid w:val="00950DDA"/>
    <w:rsid w:val="00950F2F"/>
    <w:rsid w:val="00951051"/>
    <w:rsid w:val="009515A0"/>
    <w:rsid w:val="00951C0B"/>
    <w:rsid w:val="0095260F"/>
    <w:rsid w:val="00952A52"/>
    <w:rsid w:val="00952E84"/>
    <w:rsid w:val="009535DA"/>
    <w:rsid w:val="0095445B"/>
    <w:rsid w:val="009546B5"/>
    <w:rsid w:val="0095472D"/>
    <w:rsid w:val="00954D3D"/>
    <w:rsid w:val="00955021"/>
    <w:rsid w:val="009554A9"/>
    <w:rsid w:val="009555BF"/>
    <w:rsid w:val="009557DA"/>
    <w:rsid w:val="00956929"/>
    <w:rsid w:val="009570F7"/>
    <w:rsid w:val="0095748E"/>
    <w:rsid w:val="00957500"/>
    <w:rsid w:val="00957925"/>
    <w:rsid w:val="00957BB9"/>
    <w:rsid w:val="00960014"/>
    <w:rsid w:val="00960105"/>
    <w:rsid w:val="009602F2"/>
    <w:rsid w:val="00960513"/>
    <w:rsid w:val="0096073D"/>
    <w:rsid w:val="00960BD9"/>
    <w:rsid w:val="00960D29"/>
    <w:rsid w:val="009614BF"/>
    <w:rsid w:val="00961691"/>
    <w:rsid w:val="00961FE1"/>
    <w:rsid w:val="00963859"/>
    <w:rsid w:val="00963A63"/>
    <w:rsid w:val="00963AC5"/>
    <w:rsid w:val="00963F5B"/>
    <w:rsid w:val="009647CC"/>
    <w:rsid w:val="00964DAC"/>
    <w:rsid w:val="00964E37"/>
    <w:rsid w:val="0096516A"/>
    <w:rsid w:val="0096531A"/>
    <w:rsid w:val="00965EDD"/>
    <w:rsid w:val="009661DC"/>
    <w:rsid w:val="00966316"/>
    <w:rsid w:val="00966360"/>
    <w:rsid w:val="009664D3"/>
    <w:rsid w:val="009667EF"/>
    <w:rsid w:val="0096755E"/>
    <w:rsid w:val="00967581"/>
    <w:rsid w:val="0097002E"/>
    <w:rsid w:val="00970132"/>
    <w:rsid w:val="009707D0"/>
    <w:rsid w:val="00970816"/>
    <w:rsid w:val="00970F3A"/>
    <w:rsid w:val="00971AC7"/>
    <w:rsid w:val="00971CEE"/>
    <w:rsid w:val="00971DD5"/>
    <w:rsid w:val="0097207A"/>
    <w:rsid w:val="00972572"/>
    <w:rsid w:val="00973945"/>
    <w:rsid w:val="009739E8"/>
    <w:rsid w:val="00973A79"/>
    <w:rsid w:val="00974184"/>
    <w:rsid w:val="0097459C"/>
    <w:rsid w:val="00974681"/>
    <w:rsid w:val="00974A48"/>
    <w:rsid w:val="00974C2D"/>
    <w:rsid w:val="00974EFB"/>
    <w:rsid w:val="00974F43"/>
    <w:rsid w:val="009753D9"/>
    <w:rsid w:val="009755DF"/>
    <w:rsid w:val="009762B5"/>
    <w:rsid w:val="00976793"/>
    <w:rsid w:val="00976B7C"/>
    <w:rsid w:val="0097706A"/>
    <w:rsid w:val="00977B3F"/>
    <w:rsid w:val="00980CF2"/>
    <w:rsid w:val="00981468"/>
    <w:rsid w:val="00981614"/>
    <w:rsid w:val="00981902"/>
    <w:rsid w:val="00981904"/>
    <w:rsid w:val="009819BE"/>
    <w:rsid w:val="00981EE7"/>
    <w:rsid w:val="0098205C"/>
    <w:rsid w:val="009824DA"/>
    <w:rsid w:val="00983489"/>
    <w:rsid w:val="009839DA"/>
    <w:rsid w:val="00983E4C"/>
    <w:rsid w:val="00986429"/>
    <w:rsid w:val="00986479"/>
    <w:rsid w:val="00986570"/>
    <w:rsid w:val="009867EF"/>
    <w:rsid w:val="00986D0E"/>
    <w:rsid w:val="00986EAE"/>
    <w:rsid w:val="0098707F"/>
    <w:rsid w:val="00987349"/>
    <w:rsid w:val="00987AD0"/>
    <w:rsid w:val="00987BE7"/>
    <w:rsid w:val="00987DDF"/>
    <w:rsid w:val="009900A5"/>
    <w:rsid w:val="009906DA"/>
    <w:rsid w:val="009911A3"/>
    <w:rsid w:val="00991647"/>
    <w:rsid w:val="009917F9"/>
    <w:rsid w:val="00991B39"/>
    <w:rsid w:val="00991BB3"/>
    <w:rsid w:val="00991DED"/>
    <w:rsid w:val="00991EF3"/>
    <w:rsid w:val="0099219C"/>
    <w:rsid w:val="009922AD"/>
    <w:rsid w:val="0099231B"/>
    <w:rsid w:val="0099326F"/>
    <w:rsid w:val="00993A2F"/>
    <w:rsid w:val="00993A6B"/>
    <w:rsid w:val="00993D3E"/>
    <w:rsid w:val="00993EB9"/>
    <w:rsid w:val="0099452A"/>
    <w:rsid w:val="00994B8D"/>
    <w:rsid w:val="009950B5"/>
    <w:rsid w:val="009953F9"/>
    <w:rsid w:val="00996B4D"/>
    <w:rsid w:val="00996C33"/>
    <w:rsid w:val="00996D7B"/>
    <w:rsid w:val="00997598"/>
    <w:rsid w:val="009977C5"/>
    <w:rsid w:val="009978D6"/>
    <w:rsid w:val="00997CD3"/>
    <w:rsid w:val="009A0660"/>
    <w:rsid w:val="009A09B9"/>
    <w:rsid w:val="009A0ED1"/>
    <w:rsid w:val="009A1621"/>
    <w:rsid w:val="009A1912"/>
    <w:rsid w:val="009A193E"/>
    <w:rsid w:val="009A1AF5"/>
    <w:rsid w:val="009A261D"/>
    <w:rsid w:val="009A42B2"/>
    <w:rsid w:val="009A4ACB"/>
    <w:rsid w:val="009A568A"/>
    <w:rsid w:val="009A622A"/>
    <w:rsid w:val="009A666D"/>
    <w:rsid w:val="009A6A75"/>
    <w:rsid w:val="009A71FD"/>
    <w:rsid w:val="009B0281"/>
    <w:rsid w:val="009B0E09"/>
    <w:rsid w:val="009B17E0"/>
    <w:rsid w:val="009B1DFC"/>
    <w:rsid w:val="009B2116"/>
    <w:rsid w:val="009B23D9"/>
    <w:rsid w:val="009B2E01"/>
    <w:rsid w:val="009B3312"/>
    <w:rsid w:val="009B354D"/>
    <w:rsid w:val="009B3D64"/>
    <w:rsid w:val="009B3D7A"/>
    <w:rsid w:val="009B4A6B"/>
    <w:rsid w:val="009B536F"/>
    <w:rsid w:val="009B5ED4"/>
    <w:rsid w:val="009B61BE"/>
    <w:rsid w:val="009B62AB"/>
    <w:rsid w:val="009B662E"/>
    <w:rsid w:val="009B6817"/>
    <w:rsid w:val="009B6F30"/>
    <w:rsid w:val="009B73C9"/>
    <w:rsid w:val="009B7815"/>
    <w:rsid w:val="009C00A3"/>
    <w:rsid w:val="009C050C"/>
    <w:rsid w:val="009C078F"/>
    <w:rsid w:val="009C0955"/>
    <w:rsid w:val="009C0B4D"/>
    <w:rsid w:val="009C0CE1"/>
    <w:rsid w:val="009C0D35"/>
    <w:rsid w:val="009C1D41"/>
    <w:rsid w:val="009C2558"/>
    <w:rsid w:val="009C2870"/>
    <w:rsid w:val="009C2AEE"/>
    <w:rsid w:val="009C333D"/>
    <w:rsid w:val="009C3D55"/>
    <w:rsid w:val="009C473D"/>
    <w:rsid w:val="009C4D80"/>
    <w:rsid w:val="009C4E1B"/>
    <w:rsid w:val="009C4E9C"/>
    <w:rsid w:val="009C519F"/>
    <w:rsid w:val="009C561B"/>
    <w:rsid w:val="009C5746"/>
    <w:rsid w:val="009C595F"/>
    <w:rsid w:val="009C5BA9"/>
    <w:rsid w:val="009C5C81"/>
    <w:rsid w:val="009C5E69"/>
    <w:rsid w:val="009C61E9"/>
    <w:rsid w:val="009D02DE"/>
    <w:rsid w:val="009D08F2"/>
    <w:rsid w:val="009D0C78"/>
    <w:rsid w:val="009D1364"/>
    <w:rsid w:val="009D2A54"/>
    <w:rsid w:val="009D377B"/>
    <w:rsid w:val="009D38BE"/>
    <w:rsid w:val="009D4233"/>
    <w:rsid w:val="009D453E"/>
    <w:rsid w:val="009D47EF"/>
    <w:rsid w:val="009D4835"/>
    <w:rsid w:val="009D5213"/>
    <w:rsid w:val="009D556F"/>
    <w:rsid w:val="009D5874"/>
    <w:rsid w:val="009D5880"/>
    <w:rsid w:val="009D5F29"/>
    <w:rsid w:val="009D5F4E"/>
    <w:rsid w:val="009D617D"/>
    <w:rsid w:val="009D64CC"/>
    <w:rsid w:val="009D689D"/>
    <w:rsid w:val="009D6B60"/>
    <w:rsid w:val="009D6C90"/>
    <w:rsid w:val="009D6F4D"/>
    <w:rsid w:val="009D73CE"/>
    <w:rsid w:val="009D7986"/>
    <w:rsid w:val="009D7DEA"/>
    <w:rsid w:val="009E0042"/>
    <w:rsid w:val="009E027F"/>
    <w:rsid w:val="009E0D43"/>
    <w:rsid w:val="009E0E15"/>
    <w:rsid w:val="009E0F38"/>
    <w:rsid w:val="009E1100"/>
    <w:rsid w:val="009E132F"/>
    <w:rsid w:val="009E1970"/>
    <w:rsid w:val="009E1AE4"/>
    <w:rsid w:val="009E1BCB"/>
    <w:rsid w:val="009E1F14"/>
    <w:rsid w:val="009E260A"/>
    <w:rsid w:val="009E275B"/>
    <w:rsid w:val="009E307A"/>
    <w:rsid w:val="009E350A"/>
    <w:rsid w:val="009E3C7F"/>
    <w:rsid w:val="009E3CA4"/>
    <w:rsid w:val="009E3EE2"/>
    <w:rsid w:val="009E4074"/>
    <w:rsid w:val="009E4DBF"/>
    <w:rsid w:val="009E5062"/>
    <w:rsid w:val="009E54A6"/>
    <w:rsid w:val="009E5FC1"/>
    <w:rsid w:val="009E6416"/>
    <w:rsid w:val="009E64E0"/>
    <w:rsid w:val="009E6DDA"/>
    <w:rsid w:val="009E74CF"/>
    <w:rsid w:val="009E790E"/>
    <w:rsid w:val="009E7E18"/>
    <w:rsid w:val="009F0230"/>
    <w:rsid w:val="009F0DA7"/>
    <w:rsid w:val="009F0EF1"/>
    <w:rsid w:val="009F1551"/>
    <w:rsid w:val="009F16C8"/>
    <w:rsid w:val="009F1D14"/>
    <w:rsid w:val="009F29DA"/>
    <w:rsid w:val="009F4044"/>
    <w:rsid w:val="009F447A"/>
    <w:rsid w:val="009F4569"/>
    <w:rsid w:val="009F5099"/>
    <w:rsid w:val="009F5665"/>
    <w:rsid w:val="009F5F1A"/>
    <w:rsid w:val="009F64BC"/>
    <w:rsid w:val="009F7390"/>
    <w:rsid w:val="009F7599"/>
    <w:rsid w:val="009F7615"/>
    <w:rsid w:val="009F7A9B"/>
    <w:rsid w:val="009F7C10"/>
    <w:rsid w:val="009F7E79"/>
    <w:rsid w:val="009F7EA4"/>
    <w:rsid w:val="009F7FC7"/>
    <w:rsid w:val="00A003BE"/>
    <w:rsid w:val="00A00ACC"/>
    <w:rsid w:val="00A0143E"/>
    <w:rsid w:val="00A01D21"/>
    <w:rsid w:val="00A01DA0"/>
    <w:rsid w:val="00A033D1"/>
    <w:rsid w:val="00A03D55"/>
    <w:rsid w:val="00A044BA"/>
    <w:rsid w:val="00A049EE"/>
    <w:rsid w:val="00A05121"/>
    <w:rsid w:val="00A055AB"/>
    <w:rsid w:val="00A05935"/>
    <w:rsid w:val="00A05AF2"/>
    <w:rsid w:val="00A05DD5"/>
    <w:rsid w:val="00A065FD"/>
    <w:rsid w:val="00A06F87"/>
    <w:rsid w:val="00A07169"/>
    <w:rsid w:val="00A07624"/>
    <w:rsid w:val="00A07768"/>
    <w:rsid w:val="00A103B3"/>
    <w:rsid w:val="00A1049D"/>
    <w:rsid w:val="00A105BF"/>
    <w:rsid w:val="00A1084E"/>
    <w:rsid w:val="00A10AB6"/>
    <w:rsid w:val="00A10CE9"/>
    <w:rsid w:val="00A115F1"/>
    <w:rsid w:val="00A11CD3"/>
    <w:rsid w:val="00A12396"/>
    <w:rsid w:val="00A1268D"/>
    <w:rsid w:val="00A12E4E"/>
    <w:rsid w:val="00A1317C"/>
    <w:rsid w:val="00A131EF"/>
    <w:rsid w:val="00A13EE2"/>
    <w:rsid w:val="00A1408B"/>
    <w:rsid w:val="00A14286"/>
    <w:rsid w:val="00A1447C"/>
    <w:rsid w:val="00A144DE"/>
    <w:rsid w:val="00A15136"/>
    <w:rsid w:val="00A153E6"/>
    <w:rsid w:val="00A15722"/>
    <w:rsid w:val="00A15A13"/>
    <w:rsid w:val="00A16668"/>
    <w:rsid w:val="00A16D4A"/>
    <w:rsid w:val="00A171CD"/>
    <w:rsid w:val="00A17293"/>
    <w:rsid w:val="00A17A4E"/>
    <w:rsid w:val="00A17BA4"/>
    <w:rsid w:val="00A2037F"/>
    <w:rsid w:val="00A203F3"/>
    <w:rsid w:val="00A20657"/>
    <w:rsid w:val="00A208DC"/>
    <w:rsid w:val="00A2102A"/>
    <w:rsid w:val="00A21977"/>
    <w:rsid w:val="00A22D91"/>
    <w:rsid w:val="00A22E23"/>
    <w:rsid w:val="00A235BD"/>
    <w:rsid w:val="00A23E69"/>
    <w:rsid w:val="00A249B5"/>
    <w:rsid w:val="00A24A1D"/>
    <w:rsid w:val="00A24A5E"/>
    <w:rsid w:val="00A254CD"/>
    <w:rsid w:val="00A255BF"/>
    <w:rsid w:val="00A255EE"/>
    <w:rsid w:val="00A26001"/>
    <w:rsid w:val="00A26176"/>
    <w:rsid w:val="00A262B0"/>
    <w:rsid w:val="00A263CC"/>
    <w:rsid w:val="00A26506"/>
    <w:rsid w:val="00A26BE3"/>
    <w:rsid w:val="00A26DF1"/>
    <w:rsid w:val="00A30AE2"/>
    <w:rsid w:val="00A310D8"/>
    <w:rsid w:val="00A313A1"/>
    <w:rsid w:val="00A31611"/>
    <w:rsid w:val="00A31E39"/>
    <w:rsid w:val="00A32088"/>
    <w:rsid w:val="00A321D0"/>
    <w:rsid w:val="00A32C93"/>
    <w:rsid w:val="00A34A69"/>
    <w:rsid w:val="00A35504"/>
    <w:rsid w:val="00A35D3C"/>
    <w:rsid w:val="00A35E33"/>
    <w:rsid w:val="00A362C4"/>
    <w:rsid w:val="00A3633B"/>
    <w:rsid w:val="00A36C86"/>
    <w:rsid w:val="00A36DAA"/>
    <w:rsid w:val="00A36DBD"/>
    <w:rsid w:val="00A37059"/>
    <w:rsid w:val="00A3757F"/>
    <w:rsid w:val="00A37E32"/>
    <w:rsid w:val="00A40072"/>
    <w:rsid w:val="00A4068D"/>
    <w:rsid w:val="00A41FCE"/>
    <w:rsid w:val="00A41FF7"/>
    <w:rsid w:val="00A420D9"/>
    <w:rsid w:val="00A42802"/>
    <w:rsid w:val="00A4362C"/>
    <w:rsid w:val="00A437BC"/>
    <w:rsid w:val="00A43ADA"/>
    <w:rsid w:val="00A441C1"/>
    <w:rsid w:val="00A45422"/>
    <w:rsid w:val="00A45803"/>
    <w:rsid w:val="00A45B41"/>
    <w:rsid w:val="00A45D25"/>
    <w:rsid w:val="00A461A2"/>
    <w:rsid w:val="00A47355"/>
    <w:rsid w:val="00A474FE"/>
    <w:rsid w:val="00A476BF"/>
    <w:rsid w:val="00A50200"/>
    <w:rsid w:val="00A50585"/>
    <w:rsid w:val="00A506D8"/>
    <w:rsid w:val="00A50C4B"/>
    <w:rsid w:val="00A50C84"/>
    <w:rsid w:val="00A51B2B"/>
    <w:rsid w:val="00A5203E"/>
    <w:rsid w:val="00A527E1"/>
    <w:rsid w:val="00A52C58"/>
    <w:rsid w:val="00A52CE9"/>
    <w:rsid w:val="00A531A3"/>
    <w:rsid w:val="00A53690"/>
    <w:rsid w:val="00A53FBF"/>
    <w:rsid w:val="00A54531"/>
    <w:rsid w:val="00A54977"/>
    <w:rsid w:val="00A550A7"/>
    <w:rsid w:val="00A55594"/>
    <w:rsid w:val="00A55927"/>
    <w:rsid w:val="00A56139"/>
    <w:rsid w:val="00A56616"/>
    <w:rsid w:val="00A56A45"/>
    <w:rsid w:val="00A5754C"/>
    <w:rsid w:val="00A575CC"/>
    <w:rsid w:val="00A57E1C"/>
    <w:rsid w:val="00A6125F"/>
    <w:rsid w:val="00A616D7"/>
    <w:rsid w:val="00A622D0"/>
    <w:rsid w:val="00A6263D"/>
    <w:rsid w:val="00A63449"/>
    <w:rsid w:val="00A634B2"/>
    <w:rsid w:val="00A63661"/>
    <w:rsid w:val="00A64736"/>
    <w:rsid w:val="00A64904"/>
    <w:rsid w:val="00A64FA3"/>
    <w:rsid w:val="00A6538F"/>
    <w:rsid w:val="00A6552F"/>
    <w:rsid w:val="00A66786"/>
    <w:rsid w:val="00A66DC8"/>
    <w:rsid w:val="00A70070"/>
    <w:rsid w:val="00A703C1"/>
    <w:rsid w:val="00A705D3"/>
    <w:rsid w:val="00A70746"/>
    <w:rsid w:val="00A7079D"/>
    <w:rsid w:val="00A7082D"/>
    <w:rsid w:val="00A70D19"/>
    <w:rsid w:val="00A70D68"/>
    <w:rsid w:val="00A71251"/>
    <w:rsid w:val="00A714FA"/>
    <w:rsid w:val="00A71EA2"/>
    <w:rsid w:val="00A726CA"/>
    <w:rsid w:val="00A727BD"/>
    <w:rsid w:val="00A73755"/>
    <w:rsid w:val="00A7383C"/>
    <w:rsid w:val="00A74924"/>
    <w:rsid w:val="00A7498F"/>
    <w:rsid w:val="00A74CA1"/>
    <w:rsid w:val="00A74E9E"/>
    <w:rsid w:val="00A75026"/>
    <w:rsid w:val="00A759C2"/>
    <w:rsid w:val="00A759DA"/>
    <w:rsid w:val="00A759F5"/>
    <w:rsid w:val="00A75EA9"/>
    <w:rsid w:val="00A75FDB"/>
    <w:rsid w:val="00A7690D"/>
    <w:rsid w:val="00A76BF9"/>
    <w:rsid w:val="00A7740C"/>
    <w:rsid w:val="00A77992"/>
    <w:rsid w:val="00A77B0A"/>
    <w:rsid w:val="00A8053D"/>
    <w:rsid w:val="00A806C4"/>
    <w:rsid w:val="00A808F7"/>
    <w:rsid w:val="00A80C2A"/>
    <w:rsid w:val="00A80FF7"/>
    <w:rsid w:val="00A81712"/>
    <w:rsid w:val="00A82D90"/>
    <w:rsid w:val="00A83045"/>
    <w:rsid w:val="00A836B7"/>
    <w:rsid w:val="00A839AB"/>
    <w:rsid w:val="00A83DA5"/>
    <w:rsid w:val="00A8455A"/>
    <w:rsid w:val="00A84678"/>
    <w:rsid w:val="00A849DC"/>
    <w:rsid w:val="00A84A92"/>
    <w:rsid w:val="00A84C50"/>
    <w:rsid w:val="00A84E0A"/>
    <w:rsid w:val="00A84F96"/>
    <w:rsid w:val="00A850E3"/>
    <w:rsid w:val="00A85161"/>
    <w:rsid w:val="00A8553A"/>
    <w:rsid w:val="00A85752"/>
    <w:rsid w:val="00A858D1"/>
    <w:rsid w:val="00A86F60"/>
    <w:rsid w:val="00A870F2"/>
    <w:rsid w:val="00A87506"/>
    <w:rsid w:val="00A878A6"/>
    <w:rsid w:val="00A87F4D"/>
    <w:rsid w:val="00A908BC"/>
    <w:rsid w:val="00A90A23"/>
    <w:rsid w:val="00A90E15"/>
    <w:rsid w:val="00A911ED"/>
    <w:rsid w:val="00A9138B"/>
    <w:rsid w:val="00A917E8"/>
    <w:rsid w:val="00A920B1"/>
    <w:rsid w:val="00A9214C"/>
    <w:rsid w:val="00A932ED"/>
    <w:rsid w:val="00A93985"/>
    <w:rsid w:val="00A93CD3"/>
    <w:rsid w:val="00A94B89"/>
    <w:rsid w:val="00A94B95"/>
    <w:rsid w:val="00A95438"/>
    <w:rsid w:val="00A95586"/>
    <w:rsid w:val="00A9703A"/>
    <w:rsid w:val="00A974D0"/>
    <w:rsid w:val="00A97740"/>
    <w:rsid w:val="00A97C31"/>
    <w:rsid w:val="00A97F9F"/>
    <w:rsid w:val="00AA03BB"/>
    <w:rsid w:val="00AA0942"/>
    <w:rsid w:val="00AA1B59"/>
    <w:rsid w:val="00AA1E17"/>
    <w:rsid w:val="00AA248E"/>
    <w:rsid w:val="00AA2585"/>
    <w:rsid w:val="00AA2A62"/>
    <w:rsid w:val="00AA2CDE"/>
    <w:rsid w:val="00AA34B2"/>
    <w:rsid w:val="00AA3D7C"/>
    <w:rsid w:val="00AA570E"/>
    <w:rsid w:val="00AA5739"/>
    <w:rsid w:val="00AA5CC8"/>
    <w:rsid w:val="00AA61F4"/>
    <w:rsid w:val="00AA6254"/>
    <w:rsid w:val="00AA64CA"/>
    <w:rsid w:val="00AB003E"/>
    <w:rsid w:val="00AB053C"/>
    <w:rsid w:val="00AB0FCB"/>
    <w:rsid w:val="00AB178C"/>
    <w:rsid w:val="00AB26E6"/>
    <w:rsid w:val="00AB2AC2"/>
    <w:rsid w:val="00AB2C8F"/>
    <w:rsid w:val="00AB2D88"/>
    <w:rsid w:val="00AB35FD"/>
    <w:rsid w:val="00AB3953"/>
    <w:rsid w:val="00AB395F"/>
    <w:rsid w:val="00AB3FD0"/>
    <w:rsid w:val="00AB4223"/>
    <w:rsid w:val="00AB453A"/>
    <w:rsid w:val="00AB4BE1"/>
    <w:rsid w:val="00AB4D08"/>
    <w:rsid w:val="00AB4F5B"/>
    <w:rsid w:val="00AB5E3F"/>
    <w:rsid w:val="00AB5FF4"/>
    <w:rsid w:val="00AB60A0"/>
    <w:rsid w:val="00AB65BA"/>
    <w:rsid w:val="00AB6EF9"/>
    <w:rsid w:val="00AB7081"/>
    <w:rsid w:val="00AB79AA"/>
    <w:rsid w:val="00AB7B5A"/>
    <w:rsid w:val="00AB7F8C"/>
    <w:rsid w:val="00AC031A"/>
    <w:rsid w:val="00AC0558"/>
    <w:rsid w:val="00AC1558"/>
    <w:rsid w:val="00AC1871"/>
    <w:rsid w:val="00AC2216"/>
    <w:rsid w:val="00AC2CF9"/>
    <w:rsid w:val="00AC2FE7"/>
    <w:rsid w:val="00AC311A"/>
    <w:rsid w:val="00AC32A9"/>
    <w:rsid w:val="00AC34D5"/>
    <w:rsid w:val="00AC3FA8"/>
    <w:rsid w:val="00AC42C8"/>
    <w:rsid w:val="00AC44CC"/>
    <w:rsid w:val="00AC524D"/>
    <w:rsid w:val="00AC53F9"/>
    <w:rsid w:val="00AC5CD6"/>
    <w:rsid w:val="00AC60F6"/>
    <w:rsid w:val="00AC6C75"/>
    <w:rsid w:val="00AC7220"/>
    <w:rsid w:val="00AC731C"/>
    <w:rsid w:val="00AC771E"/>
    <w:rsid w:val="00AC77FF"/>
    <w:rsid w:val="00AC7A88"/>
    <w:rsid w:val="00AD0163"/>
    <w:rsid w:val="00AD0D06"/>
    <w:rsid w:val="00AD117F"/>
    <w:rsid w:val="00AD12BA"/>
    <w:rsid w:val="00AD13F5"/>
    <w:rsid w:val="00AD1928"/>
    <w:rsid w:val="00AD2826"/>
    <w:rsid w:val="00AD36EF"/>
    <w:rsid w:val="00AD3B6D"/>
    <w:rsid w:val="00AD3CE4"/>
    <w:rsid w:val="00AD442E"/>
    <w:rsid w:val="00AD48E4"/>
    <w:rsid w:val="00AD4D30"/>
    <w:rsid w:val="00AD4EDC"/>
    <w:rsid w:val="00AD5B43"/>
    <w:rsid w:val="00AD5EEE"/>
    <w:rsid w:val="00AD71B3"/>
    <w:rsid w:val="00AD79F2"/>
    <w:rsid w:val="00AE020D"/>
    <w:rsid w:val="00AE058A"/>
    <w:rsid w:val="00AE15F3"/>
    <w:rsid w:val="00AE18B3"/>
    <w:rsid w:val="00AE18C7"/>
    <w:rsid w:val="00AE1EEA"/>
    <w:rsid w:val="00AE21AC"/>
    <w:rsid w:val="00AE23F3"/>
    <w:rsid w:val="00AE267D"/>
    <w:rsid w:val="00AE2AFC"/>
    <w:rsid w:val="00AE2BD8"/>
    <w:rsid w:val="00AE324A"/>
    <w:rsid w:val="00AE344A"/>
    <w:rsid w:val="00AE396B"/>
    <w:rsid w:val="00AE428A"/>
    <w:rsid w:val="00AE428F"/>
    <w:rsid w:val="00AE559D"/>
    <w:rsid w:val="00AE56AE"/>
    <w:rsid w:val="00AE581F"/>
    <w:rsid w:val="00AE5BBC"/>
    <w:rsid w:val="00AE667A"/>
    <w:rsid w:val="00AE6C82"/>
    <w:rsid w:val="00AE71E3"/>
    <w:rsid w:val="00AF067E"/>
    <w:rsid w:val="00AF070C"/>
    <w:rsid w:val="00AF0763"/>
    <w:rsid w:val="00AF1132"/>
    <w:rsid w:val="00AF1296"/>
    <w:rsid w:val="00AF159F"/>
    <w:rsid w:val="00AF1C13"/>
    <w:rsid w:val="00AF2256"/>
    <w:rsid w:val="00AF2372"/>
    <w:rsid w:val="00AF2581"/>
    <w:rsid w:val="00AF2BE6"/>
    <w:rsid w:val="00AF31EA"/>
    <w:rsid w:val="00AF361A"/>
    <w:rsid w:val="00AF3DED"/>
    <w:rsid w:val="00AF42E5"/>
    <w:rsid w:val="00AF443B"/>
    <w:rsid w:val="00AF495F"/>
    <w:rsid w:val="00AF4BF5"/>
    <w:rsid w:val="00AF4CD4"/>
    <w:rsid w:val="00AF5019"/>
    <w:rsid w:val="00AF531A"/>
    <w:rsid w:val="00AF5523"/>
    <w:rsid w:val="00AF5558"/>
    <w:rsid w:val="00AF5B7A"/>
    <w:rsid w:val="00AF63DA"/>
    <w:rsid w:val="00AF66DD"/>
    <w:rsid w:val="00B0073B"/>
    <w:rsid w:val="00B00ED4"/>
    <w:rsid w:val="00B0149F"/>
    <w:rsid w:val="00B01AD0"/>
    <w:rsid w:val="00B0300D"/>
    <w:rsid w:val="00B03739"/>
    <w:rsid w:val="00B03EE5"/>
    <w:rsid w:val="00B0452B"/>
    <w:rsid w:val="00B045D9"/>
    <w:rsid w:val="00B04B59"/>
    <w:rsid w:val="00B04E63"/>
    <w:rsid w:val="00B05341"/>
    <w:rsid w:val="00B05387"/>
    <w:rsid w:val="00B0572D"/>
    <w:rsid w:val="00B062F4"/>
    <w:rsid w:val="00B06334"/>
    <w:rsid w:val="00B06BC4"/>
    <w:rsid w:val="00B07656"/>
    <w:rsid w:val="00B10240"/>
    <w:rsid w:val="00B109E0"/>
    <w:rsid w:val="00B10C3A"/>
    <w:rsid w:val="00B10E5E"/>
    <w:rsid w:val="00B11049"/>
    <w:rsid w:val="00B112A7"/>
    <w:rsid w:val="00B1282D"/>
    <w:rsid w:val="00B12BB0"/>
    <w:rsid w:val="00B1350A"/>
    <w:rsid w:val="00B13C34"/>
    <w:rsid w:val="00B13E27"/>
    <w:rsid w:val="00B14209"/>
    <w:rsid w:val="00B14262"/>
    <w:rsid w:val="00B145F3"/>
    <w:rsid w:val="00B155C7"/>
    <w:rsid w:val="00B158EB"/>
    <w:rsid w:val="00B1607F"/>
    <w:rsid w:val="00B1681B"/>
    <w:rsid w:val="00B178A7"/>
    <w:rsid w:val="00B17989"/>
    <w:rsid w:val="00B2048C"/>
    <w:rsid w:val="00B21844"/>
    <w:rsid w:val="00B225F9"/>
    <w:rsid w:val="00B22A4F"/>
    <w:rsid w:val="00B22B81"/>
    <w:rsid w:val="00B22BFF"/>
    <w:rsid w:val="00B238DA"/>
    <w:rsid w:val="00B23914"/>
    <w:rsid w:val="00B2475A"/>
    <w:rsid w:val="00B24CCF"/>
    <w:rsid w:val="00B24F0D"/>
    <w:rsid w:val="00B25708"/>
    <w:rsid w:val="00B257DA"/>
    <w:rsid w:val="00B2607E"/>
    <w:rsid w:val="00B26210"/>
    <w:rsid w:val="00B2656E"/>
    <w:rsid w:val="00B26BA5"/>
    <w:rsid w:val="00B2746D"/>
    <w:rsid w:val="00B278F2"/>
    <w:rsid w:val="00B27AE2"/>
    <w:rsid w:val="00B27B32"/>
    <w:rsid w:val="00B306E8"/>
    <w:rsid w:val="00B30728"/>
    <w:rsid w:val="00B30C48"/>
    <w:rsid w:val="00B30E59"/>
    <w:rsid w:val="00B312EC"/>
    <w:rsid w:val="00B315D1"/>
    <w:rsid w:val="00B3176F"/>
    <w:rsid w:val="00B3228B"/>
    <w:rsid w:val="00B32311"/>
    <w:rsid w:val="00B32538"/>
    <w:rsid w:val="00B32F87"/>
    <w:rsid w:val="00B33133"/>
    <w:rsid w:val="00B33685"/>
    <w:rsid w:val="00B33897"/>
    <w:rsid w:val="00B33A9B"/>
    <w:rsid w:val="00B340A5"/>
    <w:rsid w:val="00B344C7"/>
    <w:rsid w:val="00B344D0"/>
    <w:rsid w:val="00B34ED1"/>
    <w:rsid w:val="00B35742"/>
    <w:rsid w:val="00B357C6"/>
    <w:rsid w:val="00B36EC6"/>
    <w:rsid w:val="00B36F0D"/>
    <w:rsid w:val="00B3738E"/>
    <w:rsid w:val="00B40056"/>
    <w:rsid w:val="00B401FD"/>
    <w:rsid w:val="00B40375"/>
    <w:rsid w:val="00B40408"/>
    <w:rsid w:val="00B42198"/>
    <w:rsid w:val="00B42599"/>
    <w:rsid w:val="00B4323D"/>
    <w:rsid w:val="00B432A7"/>
    <w:rsid w:val="00B4351C"/>
    <w:rsid w:val="00B4486B"/>
    <w:rsid w:val="00B44E48"/>
    <w:rsid w:val="00B45525"/>
    <w:rsid w:val="00B46430"/>
    <w:rsid w:val="00B46BEF"/>
    <w:rsid w:val="00B46E07"/>
    <w:rsid w:val="00B47535"/>
    <w:rsid w:val="00B50137"/>
    <w:rsid w:val="00B5063F"/>
    <w:rsid w:val="00B50FB6"/>
    <w:rsid w:val="00B519D1"/>
    <w:rsid w:val="00B51EBB"/>
    <w:rsid w:val="00B53314"/>
    <w:rsid w:val="00B5397E"/>
    <w:rsid w:val="00B53F08"/>
    <w:rsid w:val="00B544E7"/>
    <w:rsid w:val="00B54829"/>
    <w:rsid w:val="00B54AB1"/>
    <w:rsid w:val="00B54BDE"/>
    <w:rsid w:val="00B54E09"/>
    <w:rsid w:val="00B54E1D"/>
    <w:rsid w:val="00B556FA"/>
    <w:rsid w:val="00B55754"/>
    <w:rsid w:val="00B558EB"/>
    <w:rsid w:val="00B55E23"/>
    <w:rsid w:val="00B55F37"/>
    <w:rsid w:val="00B56426"/>
    <w:rsid w:val="00B5692F"/>
    <w:rsid w:val="00B569A9"/>
    <w:rsid w:val="00B574CA"/>
    <w:rsid w:val="00B60BB5"/>
    <w:rsid w:val="00B60FA0"/>
    <w:rsid w:val="00B61513"/>
    <w:rsid w:val="00B61C8D"/>
    <w:rsid w:val="00B61D97"/>
    <w:rsid w:val="00B61F1F"/>
    <w:rsid w:val="00B626BA"/>
    <w:rsid w:val="00B62AD5"/>
    <w:rsid w:val="00B63179"/>
    <w:rsid w:val="00B6326D"/>
    <w:rsid w:val="00B64168"/>
    <w:rsid w:val="00B646E4"/>
    <w:rsid w:val="00B64950"/>
    <w:rsid w:val="00B64ACA"/>
    <w:rsid w:val="00B64F20"/>
    <w:rsid w:val="00B65167"/>
    <w:rsid w:val="00B65171"/>
    <w:rsid w:val="00B652CB"/>
    <w:rsid w:val="00B65780"/>
    <w:rsid w:val="00B65CD3"/>
    <w:rsid w:val="00B65CD9"/>
    <w:rsid w:val="00B65D05"/>
    <w:rsid w:val="00B66253"/>
    <w:rsid w:val="00B66A4B"/>
    <w:rsid w:val="00B6717B"/>
    <w:rsid w:val="00B7050C"/>
    <w:rsid w:val="00B70B63"/>
    <w:rsid w:val="00B71474"/>
    <w:rsid w:val="00B71B6C"/>
    <w:rsid w:val="00B71C5F"/>
    <w:rsid w:val="00B71D12"/>
    <w:rsid w:val="00B71E1B"/>
    <w:rsid w:val="00B71E9D"/>
    <w:rsid w:val="00B71FDB"/>
    <w:rsid w:val="00B71FE1"/>
    <w:rsid w:val="00B721DD"/>
    <w:rsid w:val="00B72614"/>
    <w:rsid w:val="00B7295C"/>
    <w:rsid w:val="00B75D0C"/>
    <w:rsid w:val="00B75ED1"/>
    <w:rsid w:val="00B76A77"/>
    <w:rsid w:val="00B775B3"/>
    <w:rsid w:val="00B77733"/>
    <w:rsid w:val="00B77808"/>
    <w:rsid w:val="00B77DB4"/>
    <w:rsid w:val="00B77EEB"/>
    <w:rsid w:val="00B77F3C"/>
    <w:rsid w:val="00B80BD0"/>
    <w:rsid w:val="00B81769"/>
    <w:rsid w:val="00B81B9D"/>
    <w:rsid w:val="00B82139"/>
    <w:rsid w:val="00B8235F"/>
    <w:rsid w:val="00B823EC"/>
    <w:rsid w:val="00B8248F"/>
    <w:rsid w:val="00B827E8"/>
    <w:rsid w:val="00B82AA0"/>
    <w:rsid w:val="00B838FF"/>
    <w:rsid w:val="00B83CF2"/>
    <w:rsid w:val="00B8432E"/>
    <w:rsid w:val="00B843CC"/>
    <w:rsid w:val="00B84A9D"/>
    <w:rsid w:val="00B84F46"/>
    <w:rsid w:val="00B85007"/>
    <w:rsid w:val="00B855F6"/>
    <w:rsid w:val="00B85908"/>
    <w:rsid w:val="00B85FB7"/>
    <w:rsid w:val="00B87BE7"/>
    <w:rsid w:val="00B87C38"/>
    <w:rsid w:val="00B90033"/>
    <w:rsid w:val="00B905DC"/>
    <w:rsid w:val="00B91CBE"/>
    <w:rsid w:val="00B92A7D"/>
    <w:rsid w:val="00B92AC9"/>
    <w:rsid w:val="00B92F7B"/>
    <w:rsid w:val="00B9337A"/>
    <w:rsid w:val="00B937B7"/>
    <w:rsid w:val="00B94E53"/>
    <w:rsid w:val="00B95EE4"/>
    <w:rsid w:val="00B96012"/>
    <w:rsid w:val="00B961D4"/>
    <w:rsid w:val="00B962A7"/>
    <w:rsid w:val="00B973AD"/>
    <w:rsid w:val="00BA0B1A"/>
    <w:rsid w:val="00BA0B59"/>
    <w:rsid w:val="00BA0EB0"/>
    <w:rsid w:val="00BA0EB7"/>
    <w:rsid w:val="00BA109C"/>
    <w:rsid w:val="00BA147C"/>
    <w:rsid w:val="00BA186E"/>
    <w:rsid w:val="00BA188B"/>
    <w:rsid w:val="00BA18B5"/>
    <w:rsid w:val="00BA246B"/>
    <w:rsid w:val="00BA2D42"/>
    <w:rsid w:val="00BA3361"/>
    <w:rsid w:val="00BA3370"/>
    <w:rsid w:val="00BA394C"/>
    <w:rsid w:val="00BA3A95"/>
    <w:rsid w:val="00BA3AF8"/>
    <w:rsid w:val="00BA4316"/>
    <w:rsid w:val="00BA4529"/>
    <w:rsid w:val="00BA459C"/>
    <w:rsid w:val="00BA489F"/>
    <w:rsid w:val="00BA495B"/>
    <w:rsid w:val="00BA5EF1"/>
    <w:rsid w:val="00BA5FD3"/>
    <w:rsid w:val="00BA604B"/>
    <w:rsid w:val="00BA6705"/>
    <w:rsid w:val="00BA6CAF"/>
    <w:rsid w:val="00BA6EC8"/>
    <w:rsid w:val="00BA750C"/>
    <w:rsid w:val="00BA75E9"/>
    <w:rsid w:val="00BA7A00"/>
    <w:rsid w:val="00BA7CC1"/>
    <w:rsid w:val="00BB03A8"/>
    <w:rsid w:val="00BB0A5C"/>
    <w:rsid w:val="00BB0E38"/>
    <w:rsid w:val="00BB158A"/>
    <w:rsid w:val="00BB2E59"/>
    <w:rsid w:val="00BB35E0"/>
    <w:rsid w:val="00BB3625"/>
    <w:rsid w:val="00BB38D0"/>
    <w:rsid w:val="00BB390B"/>
    <w:rsid w:val="00BB40F8"/>
    <w:rsid w:val="00BB4629"/>
    <w:rsid w:val="00BB49B4"/>
    <w:rsid w:val="00BB6042"/>
    <w:rsid w:val="00BB6A2A"/>
    <w:rsid w:val="00BB6D62"/>
    <w:rsid w:val="00BB6E0B"/>
    <w:rsid w:val="00BB74DF"/>
    <w:rsid w:val="00BB7754"/>
    <w:rsid w:val="00BB79B0"/>
    <w:rsid w:val="00BB7CA0"/>
    <w:rsid w:val="00BB7F60"/>
    <w:rsid w:val="00BB7F61"/>
    <w:rsid w:val="00BC09D6"/>
    <w:rsid w:val="00BC10D3"/>
    <w:rsid w:val="00BC1878"/>
    <w:rsid w:val="00BC1ADF"/>
    <w:rsid w:val="00BC22DA"/>
    <w:rsid w:val="00BC242D"/>
    <w:rsid w:val="00BC2968"/>
    <w:rsid w:val="00BC2A53"/>
    <w:rsid w:val="00BC2BE3"/>
    <w:rsid w:val="00BC3877"/>
    <w:rsid w:val="00BC3BEF"/>
    <w:rsid w:val="00BC4322"/>
    <w:rsid w:val="00BC470F"/>
    <w:rsid w:val="00BC47C4"/>
    <w:rsid w:val="00BC4B0E"/>
    <w:rsid w:val="00BC58C3"/>
    <w:rsid w:val="00BC5AA4"/>
    <w:rsid w:val="00BC5E81"/>
    <w:rsid w:val="00BC72D6"/>
    <w:rsid w:val="00BC786E"/>
    <w:rsid w:val="00BC7F15"/>
    <w:rsid w:val="00BD044C"/>
    <w:rsid w:val="00BD0BE3"/>
    <w:rsid w:val="00BD1428"/>
    <w:rsid w:val="00BD1792"/>
    <w:rsid w:val="00BD1DBB"/>
    <w:rsid w:val="00BD28E7"/>
    <w:rsid w:val="00BD2CAF"/>
    <w:rsid w:val="00BD2EB0"/>
    <w:rsid w:val="00BD3028"/>
    <w:rsid w:val="00BD30E5"/>
    <w:rsid w:val="00BD3398"/>
    <w:rsid w:val="00BD34DA"/>
    <w:rsid w:val="00BD3F2C"/>
    <w:rsid w:val="00BD4E80"/>
    <w:rsid w:val="00BD5070"/>
    <w:rsid w:val="00BD606F"/>
    <w:rsid w:val="00BD6595"/>
    <w:rsid w:val="00BD726B"/>
    <w:rsid w:val="00BD7A7B"/>
    <w:rsid w:val="00BD7D72"/>
    <w:rsid w:val="00BE009D"/>
    <w:rsid w:val="00BE0910"/>
    <w:rsid w:val="00BE0B6C"/>
    <w:rsid w:val="00BE0D5F"/>
    <w:rsid w:val="00BE0F5A"/>
    <w:rsid w:val="00BE143D"/>
    <w:rsid w:val="00BE1DEA"/>
    <w:rsid w:val="00BE20B1"/>
    <w:rsid w:val="00BE254D"/>
    <w:rsid w:val="00BE266A"/>
    <w:rsid w:val="00BE2BB1"/>
    <w:rsid w:val="00BE2D7D"/>
    <w:rsid w:val="00BE3276"/>
    <w:rsid w:val="00BE3A9A"/>
    <w:rsid w:val="00BE4000"/>
    <w:rsid w:val="00BE4C00"/>
    <w:rsid w:val="00BE6AA3"/>
    <w:rsid w:val="00BE6AE9"/>
    <w:rsid w:val="00BE6E48"/>
    <w:rsid w:val="00BE6F92"/>
    <w:rsid w:val="00BE7C58"/>
    <w:rsid w:val="00BF0016"/>
    <w:rsid w:val="00BF0D6D"/>
    <w:rsid w:val="00BF1237"/>
    <w:rsid w:val="00BF143F"/>
    <w:rsid w:val="00BF17B7"/>
    <w:rsid w:val="00BF1CFD"/>
    <w:rsid w:val="00BF20FE"/>
    <w:rsid w:val="00BF2A7F"/>
    <w:rsid w:val="00BF3813"/>
    <w:rsid w:val="00BF39FD"/>
    <w:rsid w:val="00BF3B2B"/>
    <w:rsid w:val="00BF3E8A"/>
    <w:rsid w:val="00BF42B7"/>
    <w:rsid w:val="00BF4EC8"/>
    <w:rsid w:val="00BF539F"/>
    <w:rsid w:val="00BF552F"/>
    <w:rsid w:val="00BF5574"/>
    <w:rsid w:val="00BF57B1"/>
    <w:rsid w:val="00BF5E04"/>
    <w:rsid w:val="00BF617D"/>
    <w:rsid w:val="00BF625C"/>
    <w:rsid w:val="00BF7000"/>
    <w:rsid w:val="00BF7566"/>
    <w:rsid w:val="00C00323"/>
    <w:rsid w:val="00C0032A"/>
    <w:rsid w:val="00C00702"/>
    <w:rsid w:val="00C0124E"/>
    <w:rsid w:val="00C02D86"/>
    <w:rsid w:val="00C0342B"/>
    <w:rsid w:val="00C0382D"/>
    <w:rsid w:val="00C0406A"/>
    <w:rsid w:val="00C04593"/>
    <w:rsid w:val="00C04ABA"/>
    <w:rsid w:val="00C0526D"/>
    <w:rsid w:val="00C052AE"/>
    <w:rsid w:val="00C05DCF"/>
    <w:rsid w:val="00C062C4"/>
    <w:rsid w:val="00C063BD"/>
    <w:rsid w:val="00C0684E"/>
    <w:rsid w:val="00C07DB6"/>
    <w:rsid w:val="00C102F8"/>
    <w:rsid w:val="00C105F6"/>
    <w:rsid w:val="00C1075F"/>
    <w:rsid w:val="00C10FEE"/>
    <w:rsid w:val="00C116C3"/>
    <w:rsid w:val="00C11869"/>
    <w:rsid w:val="00C11A1C"/>
    <w:rsid w:val="00C128C1"/>
    <w:rsid w:val="00C12A4D"/>
    <w:rsid w:val="00C13349"/>
    <w:rsid w:val="00C13526"/>
    <w:rsid w:val="00C13622"/>
    <w:rsid w:val="00C141FD"/>
    <w:rsid w:val="00C150D9"/>
    <w:rsid w:val="00C15105"/>
    <w:rsid w:val="00C15C1F"/>
    <w:rsid w:val="00C16348"/>
    <w:rsid w:val="00C17269"/>
    <w:rsid w:val="00C20024"/>
    <w:rsid w:val="00C200DF"/>
    <w:rsid w:val="00C204AC"/>
    <w:rsid w:val="00C20923"/>
    <w:rsid w:val="00C21968"/>
    <w:rsid w:val="00C219CA"/>
    <w:rsid w:val="00C219D0"/>
    <w:rsid w:val="00C21CEB"/>
    <w:rsid w:val="00C21E48"/>
    <w:rsid w:val="00C21E97"/>
    <w:rsid w:val="00C223CF"/>
    <w:rsid w:val="00C223F2"/>
    <w:rsid w:val="00C22486"/>
    <w:rsid w:val="00C224B5"/>
    <w:rsid w:val="00C224C5"/>
    <w:rsid w:val="00C229B9"/>
    <w:rsid w:val="00C22CCC"/>
    <w:rsid w:val="00C2319A"/>
    <w:rsid w:val="00C232E9"/>
    <w:rsid w:val="00C23400"/>
    <w:rsid w:val="00C23BAC"/>
    <w:rsid w:val="00C24214"/>
    <w:rsid w:val="00C2454F"/>
    <w:rsid w:val="00C24DF7"/>
    <w:rsid w:val="00C24F03"/>
    <w:rsid w:val="00C24F23"/>
    <w:rsid w:val="00C25C1D"/>
    <w:rsid w:val="00C26584"/>
    <w:rsid w:val="00C2659F"/>
    <w:rsid w:val="00C26DF5"/>
    <w:rsid w:val="00C272BE"/>
    <w:rsid w:val="00C27DE2"/>
    <w:rsid w:val="00C305B9"/>
    <w:rsid w:val="00C306DA"/>
    <w:rsid w:val="00C30779"/>
    <w:rsid w:val="00C30E74"/>
    <w:rsid w:val="00C30E8F"/>
    <w:rsid w:val="00C31152"/>
    <w:rsid w:val="00C32308"/>
    <w:rsid w:val="00C32636"/>
    <w:rsid w:val="00C3315E"/>
    <w:rsid w:val="00C3329E"/>
    <w:rsid w:val="00C33446"/>
    <w:rsid w:val="00C3361A"/>
    <w:rsid w:val="00C338D9"/>
    <w:rsid w:val="00C33D65"/>
    <w:rsid w:val="00C33D85"/>
    <w:rsid w:val="00C34DBA"/>
    <w:rsid w:val="00C34FC3"/>
    <w:rsid w:val="00C350A6"/>
    <w:rsid w:val="00C35126"/>
    <w:rsid w:val="00C3575C"/>
    <w:rsid w:val="00C35A7E"/>
    <w:rsid w:val="00C35B61"/>
    <w:rsid w:val="00C36292"/>
    <w:rsid w:val="00C36F71"/>
    <w:rsid w:val="00C36FFA"/>
    <w:rsid w:val="00C37487"/>
    <w:rsid w:val="00C377A9"/>
    <w:rsid w:val="00C400A4"/>
    <w:rsid w:val="00C40153"/>
    <w:rsid w:val="00C404C3"/>
    <w:rsid w:val="00C40EE1"/>
    <w:rsid w:val="00C412EE"/>
    <w:rsid w:val="00C41F5D"/>
    <w:rsid w:val="00C423DD"/>
    <w:rsid w:val="00C42AED"/>
    <w:rsid w:val="00C42D2F"/>
    <w:rsid w:val="00C4312C"/>
    <w:rsid w:val="00C434CB"/>
    <w:rsid w:val="00C435B2"/>
    <w:rsid w:val="00C43CED"/>
    <w:rsid w:val="00C443FA"/>
    <w:rsid w:val="00C44570"/>
    <w:rsid w:val="00C44D5D"/>
    <w:rsid w:val="00C45367"/>
    <w:rsid w:val="00C45798"/>
    <w:rsid w:val="00C45E36"/>
    <w:rsid w:val="00C4610E"/>
    <w:rsid w:val="00C461CE"/>
    <w:rsid w:val="00C4659F"/>
    <w:rsid w:val="00C467A6"/>
    <w:rsid w:val="00C46A3C"/>
    <w:rsid w:val="00C46C37"/>
    <w:rsid w:val="00C46D32"/>
    <w:rsid w:val="00C46F72"/>
    <w:rsid w:val="00C476B1"/>
    <w:rsid w:val="00C47CDC"/>
    <w:rsid w:val="00C47EB8"/>
    <w:rsid w:val="00C5085F"/>
    <w:rsid w:val="00C50D6E"/>
    <w:rsid w:val="00C5102C"/>
    <w:rsid w:val="00C51A75"/>
    <w:rsid w:val="00C51C8E"/>
    <w:rsid w:val="00C5233D"/>
    <w:rsid w:val="00C52D9A"/>
    <w:rsid w:val="00C52F29"/>
    <w:rsid w:val="00C5371C"/>
    <w:rsid w:val="00C53BB5"/>
    <w:rsid w:val="00C54E16"/>
    <w:rsid w:val="00C55C68"/>
    <w:rsid w:val="00C56B92"/>
    <w:rsid w:val="00C5712D"/>
    <w:rsid w:val="00C57D64"/>
    <w:rsid w:val="00C60C94"/>
    <w:rsid w:val="00C60E1A"/>
    <w:rsid w:val="00C61261"/>
    <w:rsid w:val="00C614F0"/>
    <w:rsid w:val="00C62440"/>
    <w:rsid w:val="00C63685"/>
    <w:rsid w:val="00C638F7"/>
    <w:rsid w:val="00C63A34"/>
    <w:rsid w:val="00C63C6B"/>
    <w:rsid w:val="00C63D36"/>
    <w:rsid w:val="00C647E9"/>
    <w:rsid w:val="00C64D1B"/>
    <w:rsid w:val="00C65059"/>
    <w:rsid w:val="00C6557D"/>
    <w:rsid w:val="00C65CDE"/>
    <w:rsid w:val="00C65EDE"/>
    <w:rsid w:val="00C66001"/>
    <w:rsid w:val="00C6698F"/>
    <w:rsid w:val="00C66F47"/>
    <w:rsid w:val="00C675C2"/>
    <w:rsid w:val="00C67831"/>
    <w:rsid w:val="00C67895"/>
    <w:rsid w:val="00C70062"/>
    <w:rsid w:val="00C704DA"/>
    <w:rsid w:val="00C70A3A"/>
    <w:rsid w:val="00C70A51"/>
    <w:rsid w:val="00C70AF0"/>
    <w:rsid w:val="00C70B1B"/>
    <w:rsid w:val="00C70EDE"/>
    <w:rsid w:val="00C70F6C"/>
    <w:rsid w:val="00C7123F"/>
    <w:rsid w:val="00C728FD"/>
    <w:rsid w:val="00C738B7"/>
    <w:rsid w:val="00C739EB"/>
    <w:rsid w:val="00C744BA"/>
    <w:rsid w:val="00C7465F"/>
    <w:rsid w:val="00C74AAA"/>
    <w:rsid w:val="00C74DF8"/>
    <w:rsid w:val="00C74E40"/>
    <w:rsid w:val="00C754F7"/>
    <w:rsid w:val="00C75616"/>
    <w:rsid w:val="00C7591B"/>
    <w:rsid w:val="00C75B64"/>
    <w:rsid w:val="00C7602F"/>
    <w:rsid w:val="00C760E4"/>
    <w:rsid w:val="00C76592"/>
    <w:rsid w:val="00C767E4"/>
    <w:rsid w:val="00C7758A"/>
    <w:rsid w:val="00C77A02"/>
    <w:rsid w:val="00C77AAA"/>
    <w:rsid w:val="00C77AD5"/>
    <w:rsid w:val="00C806AA"/>
    <w:rsid w:val="00C80BE4"/>
    <w:rsid w:val="00C80CDB"/>
    <w:rsid w:val="00C81075"/>
    <w:rsid w:val="00C81180"/>
    <w:rsid w:val="00C81766"/>
    <w:rsid w:val="00C8182D"/>
    <w:rsid w:val="00C81A5F"/>
    <w:rsid w:val="00C82617"/>
    <w:rsid w:val="00C829F6"/>
    <w:rsid w:val="00C832F6"/>
    <w:rsid w:val="00C833FC"/>
    <w:rsid w:val="00C83858"/>
    <w:rsid w:val="00C83DEE"/>
    <w:rsid w:val="00C84054"/>
    <w:rsid w:val="00C84333"/>
    <w:rsid w:val="00C84523"/>
    <w:rsid w:val="00C850CC"/>
    <w:rsid w:val="00C85110"/>
    <w:rsid w:val="00C85C5A"/>
    <w:rsid w:val="00C85D92"/>
    <w:rsid w:val="00C85E5C"/>
    <w:rsid w:val="00C86099"/>
    <w:rsid w:val="00C86A75"/>
    <w:rsid w:val="00C8747A"/>
    <w:rsid w:val="00C90231"/>
    <w:rsid w:val="00C90248"/>
    <w:rsid w:val="00C90377"/>
    <w:rsid w:val="00C908BD"/>
    <w:rsid w:val="00C90C62"/>
    <w:rsid w:val="00C91856"/>
    <w:rsid w:val="00C91B9D"/>
    <w:rsid w:val="00C91D06"/>
    <w:rsid w:val="00C9207C"/>
    <w:rsid w:val="00C9250E"/>
    <w:rsid w:val="00C925BB"/>
    <w:rsid w:val="00C92728"/>
    <w:rsid w:val="00C92ACA"/>
    <w:rsid w:val="00C92B76"/>
    <w:rsid w:val="00C92C28"/>
    <w:rsid w:val="00C932FE"/>
    <w:rsid w:val="00C93C89"/>
    <w:rsid w:val="00C9429B"/>
    <w:rsid w:val="00C94884"/>
    <w:rsid w:val="00C949D3"/>
    <w:rsid w:val="00C94BE4"/>
    <w:rsid w:val="00C95209"/>
    <w:rsid w:val="00C95801"/>
    <w:rsid w:val="00C95A1A"/>
    <w:rsid w:val="00C95D72"/>
    <w:rsid w:val="00C96116"/>
    <w:rsid w:val="00C9632F"/>
    <w:rsid w:val="00C9648F"/>
    <w:rsid w:val="00C964B7"/>
    <w:rsid w:val="00C9770E"/>
    <w:rsid w:val="00C978EA"/>
    <w:rsid w:val="00C978F1"/>
    <w:rsid w:val="00C97AB8"/>
    <w:rsid w:val="00C97B66"/>
    <w:rsid w:val="00CA0617"/>
    <w:rsid w:val="00CA070C"/>
    <w:rsid w:val="00CA0FE8"/>
    <w:rsid w:val="00CA1CE3"/>
    <w:rsid w:val="00CA22B6"/>
    <w:rsid w:val="00CA2BBF"/>
    <w:rsid w:val="00CA316F"/>
    <w:rsid w:val="00CA33E8"/>
    <w:rsid w:val="00CA3707"/>
    <w:rsid w:val="00CA49DB"/>
    <w:rsid w:val="00CA56B3"/>
    <w:rsid w:val="00CA5D85"/>
    <w:rsid w:val="00CA71BD"/>
    <w:rsid w:val="00CA728B"/>
    <w:rsid w:val="00CB0494"/>
    <w:rsid w:val="00CB0D3C"/>
    <w:rsid w:val="00CB0D6F"/>
    <w:rsid w:val="00CB13DB"/>
    <w:rsid w:val="00CB1472"/>
    <w:rsid w:val="00CB152B"/>
    <w:rsid w:val="00CB16CA"/>
    <w:rsid w:val="00CB24F1"/>
    <w:rsid w:val="00CB2A80"/>
    <w:rsid w:val="00CB3E9F"/>
    <w:rsid w:val="00CB4CB0"/>
    <w:rsid w:val="00CB59B6"/>
    <w:rsid w:val="00CB6358"/>
    <w:rsid w:val="00CB6D8B"/>
    <w:rsid w:val="00CB6F9A"/>
    <w:rsid w:val="00CB749E"/>
    <w:rsid w:val="00CB74B9"/>
    <w:rsid w:val="00CB75D1"/>
    <w:rsid w:val="00CB75F4"/>
    <w:rsid w:val="00CB7C4A"/>
    <w:rsid w:val="00CC04EF"/>
    <w:rsid w:val="00CC0AE3"/>
    <w:rsid w:val="00CC0B78"/>
    <w:rsid w:val="00CC0C40"/>
    <w:rsid w:val="00CC183C"/>
    <w:rsid w:val="00CC1874"/>
    <w:rsid w:val="00CC1935"/>
    <w:rsid w:val="00CC1BCF"/>
    <w:rsid w:val="00CC2A79"/>
    <w:rsid w:val="00CC2D88"/>
    <w:rsid w:val="00CC31B7"/>
    <w:rsid w:val="00CC3313"/>
    <w:rsid w:val="00CC3CA7"/>
    <w:rsid w:val="00CC3E65"/>
    <w:rsid w:val="00CC4025"/>
    <w:rsid w:val="00CC491B"/>
    <w:rsid w:val="00CC4B91"/>
    <w:rsid w:val="00CC54E9"/>
    <w:rsid w:val="00CC5942"/>
    <w:rsid w:val="00CC62FB"/>
    <w:rsid w:val="00CC6416"/>
    <w:rsid w:val="00CC64A3"/>
    <w:rsid w:val="00CC6CD6"/>
    <w:rsid w:val="00CC7013"/>
    <w:rsid w:val="00CC7740"/>
    <w:rsid w:val="00CC791A"/>
    <w:rsid w:val="00CC7DD2"/>
    <w:rsid w:val="00CD01F0"/>
    <w:rsid w:val="00CD0403"/>
    <w:rsid w:val="00CD0F60"/>
    <w:rsid w:val="00CD14B8"/>
    <w:rsid w:val="00CD2666"/>
    <w:rsid w:val="00CD29F7"/>
    <w:rsid w:val="00CD2B16"/>
    <w:rsid w:val="00CD3965"/>
    <w:rsid w:val="00CD4538"/>
    <w:rsid w:val="00CD4A5F"/>
    <w:rsid w:val="00CD4A7B"/>
    <w:rsid w:val="00CD4AB7"/>
    <w:rsid w:val="00CD4CA6"/>
    <w:rsid w:val="00CD4D60"/>
    <w:rsid w:val="00CD4DD5"/>
    <w:rsid w:val="00CD54A3"/>
    <w:rsid w:val="00CD5AF6"/>
    <w:rsid w:val="00CD6224"/>
    <w:rsid w:val="00CD6471"/>
    <w:rsid w:val="00CD69D9"/>
    <w:rsid w:val="00CD7C92"/>
    <w:rsid w:val="00CD7EB1"/>
    <w:rsid w:val="00CE019F"/>
    <w:rsid w:val="00CE0835"/>
    <w:rsid w:val="00CE089B"/>
    <w:rsid w:val="00CE0951"/>
    <w:rsid w:val="00CE10CA"/>
    <w:rsid w:val="00CE1A59"/>
    <w:rsid w:val="00CE1C9A"/>
    <w:rsid w:val="00CE2044"/>
    <w:rsid w:val="00CE226D"/>
    <w:rsid w:val="00CE2529"/>
    <w:rsid w:val="00CE276C"/>
    <w:rsid w:val="00CE2B61"/>
    <w:rsid w:val="00CE3401"/>
    <w:rsid w:val="00CE353F"/>
    <w:rsid w:val="00CE39A4"/>
    <w:rsid w:val="00CE446C"/>
    <w:rsid w:val="00CE44BE"/>
    <w:rsid w:val="00CE4A35"/>
    <w:rsid w:val="00CE4CC5"/>
    <w:rsid w:val="00CE5949"/>
    <w:rsid w:val="00CE5B1A"/>
    <w:rsid w:val="00CE6343"/>
    <w:rsid w:val="00CE63A1"/>
    <w:rsid w:val="00CE6427"/>
    <w:rsid w:val="00CE6FBE"/>
    <w:rsid w:val="00CF014E"/>
    <w:rsid w:val="00CF04B1"/>
    <w:rsid w:val="00CF1EB2"/>
    <w:rsid w:val="00CF29AE"/>
    <w:rsid w:val="00CF32D9"/>
    <w:rsid w:val="00CF39B1"/>
    <w:rsid w:val="00CF3EEA"/>
    <w:rsid w:val="00CF42CC"/>
    <w:rsid w:val="00CF4E37"/>
    <w:rsid w:val="00CF51F3"/>
    <w:rsid w:val="00CF522F"/>
    <w:rsid w:val="00CF533B"/>
    <w:rsid w:val="00CF556D"/>
    <w:rsid w:val="00CF5BFF"/>
    <w:rsid w:val="00CF67B5"/>
    <w:rsid w:val="00CF7F33"/>
    <w:rsid w:val="00D00267"/>
    <w:rsid w:val="00D00451"/>
    <w:rsid w:val="00D00883"/>
    <w:rsid w:val="00D01673"/>
    <w:rsid w:val="00D01B8B"/>
    <w:rsid w:val="00D01C0A"/>
    <w:rsid w:val="00D01FB0"/>
    <w:rsid w:val="00D0216F"/>
    <w:rsid w:val="00D02643"/>
    <w:rsid w:val="00D02692"/>
    <w:rsid w:val="00D02C61"/>
    <w:rsid w:val="00D031EA"/>
    <w:rsid w:val="00D034A8"/>
    <w:rsid w:val="00D03C07"/>
    <w:rsid w:val="00D046F6"/>
    <w:rsid w:val="00D047F8"/>
    <w:rsid w:val="00D04D1C"/>
    <w:rsid w:val="00D0505B"/>
    <w:rsid w:val="00D0601A"/>
    <w:rsid w:val="00D064B8"/>
    <w:rsid w:val="00D06847"/>
    <w:rsid w:val="00D06C6D"/>
    <w:rsid w:val="00D070A2"/>
    <w:rsid w:val="00D077F8"/>
    <w:rsid w:val="00D07AF8"/>
    <w:rsid w:val="00D07C7D"/>
    <w:rsid w:val="00D07E20"/>
    <w:rsid w:val="00D10290"/>
    <w:rsid w:val="00D102F5"/>
    <w:rsid w:val="00D107CF"/>
    <w:rsid w:val="00D115B7"/>
    <w:rsid w:val="00D11818"/>
    <w:rsid w:val="00D119E3"/>
    <w:rsid w:val="00D11D99"/>
    <w:rsid w:val="00D11F51"/>
    <w:rsid w:val="00D12501"/>
    <w:rsid w:val="00D12638"/>
    <w:rsid w:val="00D12D46"/>
    <w:rsid w:val="00D13152"/>
    <w:rsid w:val="00D13C66"/>
    <w:rsid w:val="00D14121"/>
    <w:rsid w:val="00D144E3"/>
    <w:rsid w:val="00D154B6"/>
    <w:rsid w:val="00D1576C"/>
    <w:rsid w:val="00D157C3"/>
    <w:rsid w:val="00D157E0"/>
    <w:rsid w:val="00D15DBA"/>
    <w:rsid w:val="00D15FEC"/>
    <w:rsid w:val="00D166AC"/>
    <w:rsid w:val="00D172EA"/>
    <w:rsid w:val="00D2009C"/>
    <w:rsid w:val="00D205A6"/>
    <w:rsid w:val="00D20E43"/>
    <w:rsid w:val="00D2150A"/>
    <w:rsid w:val="00D21D03"/>
    <w:rsid w:val="00D21E06"/>
    <w:rsid w:val="00D220CC"/>
    <w:rsid w:val="00D220FC"/>
    <w:rsid w:val="00D22143"/>
    <w:rsid w:val="00D221D7"/>
    <w:rsid w:val="00D22AD7"/>
    <w:rsid w:val="00D234AB"/>
    <w:rsid w:val="00D236A4"/>
    <w:rsid w:val="00D23823"/>
    <w:rsid w:val="00D2404F"/>
    <w:rsid w:val="00D24F88"/>
    <w:rsid w:val="00D25089"/>
    <w:rsid w:val="00D2512B"/>
    <w:rsid w:val="00D25CDA"/>
    <w:rsid w:val="00D2612C"/>
    <w:rsid w:val="00D2639D"/>
    <w:rsid w:val="00D26A58"/>
    <w:rsid w:val="00D279C5"/>
    <w:rsid w:val="00D27E7E"/>
    <w:rsid w:val="00D30657"/>
    <w:rsid w:val="00D30823"/>
    <w:rsid w:val="00D30E96"/>
    <w:rsid w:val="00D3124C"/>
    <w:rsid w:val="00D31671"/>
    <w:rsid w:val="00D31DC3"/>
    <w:rsid w:val="00D31F62"/>
    <w:rsid w:val="00D32171"/>
    <w:rsid w:val="00D3291C"/>
    <w:rsid w:val="00D3316C"/>
    <w:rsid w:val="00D337C5"/>
    <w:rsid w:val="00D351EF"/>
    <w:rsid w:val="00D353AE"/>
    <w:rsid w:val="00D35482"/>
    <w:rsid w:val="00D355D1"/>
    <w:rsid w:val="00D3575F"/>
    <w:rsid w:val="00D368EB"/>
    <w:rsid w:val="00D36AD1"/>
    <w:rsid w:val="00D36B60"/>
    <w:rsid w:val="00D36D40"/>
    <w:rsid w:val="00D3798B"/>
    <w:rsid w:val="00D37CDA"/>
    <w:rsid w:val="00D37D74"/>
    <w:rsid w:val="00D37EBC"/>
    <w:rsid w:val="00D40781"/>
    <w:rsid w:val="00D40A96"/>
    <w:rsid w:val="00D40D54"/>
    <w:rsid w:val="00D41060"/>
    <w:rsid w:val="00D41461"/>
    <w:rsid w:val="00D41B65"/>
    <w:rsid w:val="00D41BD0"/>
    <w:rsid w:val="00D41BFE"/>
    <w:rsid w:val="00D4264D"/>
    <w:rsid w:val="00D42A39"/>
    <w:rsid w:val="00D42B64"/>
    <w:rsid w:val="00D43315"/>
    <w:rsid w:val="00D43988"/>
    <w:rsid w:val="00D447E2"/>
    <w:rsid w:val="00D4527B"/>
    <w:rsid w:val="00D45900"/>
    <w:rsid w:val="00D45C4D"/>
    <w:rsid w:val="00D45D01"/>
    <w:rsid w:val="00D45DD5"/>
    <w:rsid w:val="00D4671C"/>
    <w:rsid w:val="00D468D4"/>
    <w:rsid w:val="00D46A0E"/>
    <w:rsid w:val="00D46AEB"/>
    <w:rsid w:val="00D46D3F"/>
    <w:rsid w:val="00D46FD0"/>
    <w:rsid w:val="00D4751F"/>
    <w:rsid w:val="00D47CAB"/>
    <w:rsid w:val="00D5023E"/>
    <w:rsid w:val="00D5050F"/>
    <w:rsid w:val="00D50555"/>
    <w:rsid w:val="00D509A5"/>
    <w:rsid w:val="00D511AC"/>
    <w:rsid w:val="00D51DAB"/>
    <w:rsid w:val="00D521D8"/>
    <w:rsid w:val="00D53243"/>
    <w:rsid w:val="00D539F8"/>
    <w:rsid w:val="00D53A02"/>
    <w:rsid w:val="00D53B74"/>
    <w:rsid w:val="00D53E50"/>
    <w:rsid w:val="00D54722"/>
    <w:rsid w:val="00D5514F"/>
    <w:rsid w:val="00D55230"/>
    <w:rsid w:val="00D552CD"/>
    <w:rsid w:val="00D558CE"/>
    <w:rsid w:val="00D55AA4"/>
    <w:rsid w:val="00D55ACE"/>
    <w:rsid w:val="00D55CF1"/>
    <w:rsid w:val="00D56279"/>
    <w:rsid w:val="00D5644A"/>
    <w:rsid w:val="00D564A0"/>
    <w:rsid w:val="00D56693"/>
    <w:rsid w:val="00D6003B"/>
    <w:rsid w:val="00D604A0"/>
    <w:rsid w:val="00D60716"/>
    <w:rsid w:val="00D60991"/>
    <w:rsid w:val="00D60E05"/>
    <w:rsid w:val="00D6141E"/>
    <w:rsid w:val="00D61DF1"/>
    <w:rsid w:val="00D62A78"/>
    <w:rsid w:val="00D632C4"/>
    <w:rsid w:val="00D63900"/>
    <w:rsid w:val="00D63E07"/>
    <w:rsid w:val="00D63F93"/>
    <w:rsid w:val="00D64473"/>
    <w:rsid w:val="00D64568"/>
    <w:rsid w:val="00D6481F"/>
    <w:rsid w:val="00D6587B"/>
    <w:rsid w:val="00D658A9"/>
    <w:rsid w:val="00D658D7"/>
    <w:rsid w:val="00D65AD9"/>
    <w:rsid w:val="00D65C32"/>
    <w:rsid w:val="00D66120"/>
    <w:rsid w:val="00D67184"/>
    <w:rsid w:val="00D67352"/>
    <w:rsid w:val="00D676B5"/>
    <w:rsid w:val="00D6798B"/>
    <w:rsid w:val="00D67F99"/>
    <w:rsid w:val="00D714E5"/>
    <w:rsid w:val="00D71DE7"/>
    <w:rsid w:val="00D71E0E"/>
    <w:rsid w:val="00D71E7F"/>
    <w:rsid w:val="00D7201C"/>
    <w:rsid w:val="00D72867"/>
    <w:rsid w:val="00D72EDE"/>
    <w:rsid w:val="00D74738"/>
    <w:rsid w:val="00D74B03"/>
    <w:rsid w:val="00D74D24"/>
    <w:rsid w:val="00D75702"/>
    <w:rsid w:val="00D7580C"/>
    <w:rsid w:val="00D7595F"/>
    <w:rsid w:val="00D75A84"/>
    <w:rsid w:val="00D75C71"/>
    <w:rsid w:val="00D75F92"/>
    <w:rsid w:val="00D76B3B"/>
    <w:rsid w:val="00D76ED1"/>
    <w:rsid w:val="00D77621"/>
    <w:rsid w:val="00D7774C"/>
    <w:rsid w:val="00D77809"/>
    <w:rsid w:val="00D77940"/>
    <w:rsid w:val="00D80166"/>
    <w:rsid w:val="00D8021A"/>
    <w:rsid w:val="00D8032B"/>
    <w:rsid w:val="00D81A76"/>
    <w:rsid w:val="00D82584"/>
    <w:rsid w:val="00D826E5"/>
    <w:rsid w:val="00D82CA5"/>
    <w:rsid w:val="00D83273"/>
    <w:rsid w:val="00D83C6F"/>
    <w:rsid w:val="00D84113"/>
    <w:rsid w:val="00D8480D"/>
    <w:rsid w:val="00D84877"/>
    <w:rsid w:val="00D8506E"/>
    <w:rsid w:val="00D85313"/>
    <w:rsid w:val="00D85336"/>
    <w:rsid w:val="00D85943"/>
    <w:rsid w:val="00D862CB"/>
    <w:rsid w:val="00D863D8"/>
    <w:rsid w:val="00D868FA"/>
    <w:rsid w:val="00D86C5D"/>
    <w:rsid w:val="00D87622"/>
    <w:rsid w:val="00D87938"/>
    <w:rsid w:val="00D87D24"/>
    <w:rsid w:val="00D9030F"/>
    <w:rsid w:val="00D9052D"/>
    <w:rsid w:val="00D905F9"/>
    <w:rsid w:val="00D9068B"/>
    <w:rsid w:val="00D90A5F"/>
    <w:rsid w:val="00D90F09"/>
    <w:rsid w:val="00D9138F"/>
    <w:rsid w:val="00D916FE"/>
    <w:rsid w:val="00D917FF"/>
    <w:rsid w:val="00D91A87"/>
    <w:rsid w:val="00D91B90"/>
    <w:rsid w:val="00D91BB0"/>
    <w:rsid w:val="00D91D2B"/>
    <w:rsid w:val="00D92429"/>
    <w:rsid w:val="00D928CD"/>
    <w:rsid w:val="00D92BD1"/>
    <w:rsid w:val="00D92DDC"/>
    <w:rsid w:val="00D9395E"/>
    <w:rsid w:val="00D93BC6"/>
    <w:rsid w:val="00D95108"/>
    <w:rsid w:val="00D95300"/>
    <w:rsid w:val="00D9569F"/>
    <w:rsid w:val="00D95B51"/>
    <w:rsid w:val="00D95D0C"/>
    <w:rsid w:val="00D96785"/>
    <w:rsid w:val="00D96A33"/>
    <w:rsid w:val="00D96FF6"/>
    <w:rsid w:val="00D97A4D"/>
    <w:rsid w:val="00DA05D2"/>
    <w:rsid w:val="00DA0C8B"/>
    <w:rsid w:val="00DA0CAC"/>
    <w:rsid w:val="00DA1042"/>
    <w:rsid w:val="00DA112B"/>
    <w:rsid w:val="00DA12E1"/>
    <w:rsid w:val="00DA12F6"/>
    <w:rsid w:val="00DA1EA4"/>
    <w:rsid w:val="00DA1EF6"/>
    <w:rsid w:val="00DA2B94"/>
    <w:rsid w:val="00DA387C"/>
    <w:rsid w:val="00DA3AC8"/>
    <w:rsid w:val="00DA4503"/>
    <w:rsid w:val="00DA465D"/>
    <w:rsid w:val="00DA4E0D"/>
    <w:rsid w:val="00DA4FE6"/>
    <w:rsid w:val="00DA5755"/>
    <w:rsid w:val="00DA580F"/>
    <w:rsid w:val="00DA5E82"/>
    <w:rsid w:val="00DA6603"/>
    <w:rsid w:val="00DA6B14"/>
    <w:rsid w:val="00DA6CD3"/>
    <w:rsid w:val="00DA6EB2"/>
    <w:rsid w:val="00DA73B7"/>
    <w:rsid w:val="00DA76D7"/>
    <w:rsid w:val="00DB04F3"/>
    <w:rsid w:val="00DB069B"/>
    <w:rsid w:val="00DB1146"/>
    <w:rsid w:val="00DB1684"/>
    <w:rsid w:val="00DB181C"/>
    <w:rsid w:val="00DB1E29"/>
    <w:rsid w:val="00DB1E5D"/>
    <w:rsid w:val="00DB22D0"/>
    <w:rsid w:val="00DB23EC"/>
    <w:rsid w:val="00DB3252"/>
    <w:rsid w:val="00DB330E"/>
    <w:rsid w:val="00DB33EC"/>
    <w:rsid w:val="00DB391D"/>
    <w:rsid w:val="00DB392F"/>
    <w:rsid w:val="00DB46C1"/>
    <w:rsid w:val="00DB4AB9"/>
    <w:rsid w:val="00DB4FB7"/>
    <w:rsid w:val="00DB6036"/>
    <w:rsid w:val="00DB6F2F"/>
    <w:rsid w:val="00DB731B"/>
    <w:rsid w:val="00DB7CF3"/>
    <w:rsid w:val="00DB7EF5"/>
    <w:rsid w:val="00DB7F5F"/>
    <w:rsid w:val="00DC0688"/>
    <w:rsid w:val="00DC132B"/>
    <w:rsid w:val="00DC19A5"/>
    <w:rsid w:val="00DC2A27"/>
    <w:rsid w:val="00DC2E69"/>
    <w:rsid w:val="00DC3961"/>
    <w:rsid w:val="00DC3D74"/>
    <w:rsid w:val="00DC41BC"/>
    <w:rsid w:val="00DC4F2A"/>
    <w:rsid w:val="00DC4F57"/>
    <w:rsid w:val="00DC6653"/>
    <w:rsid w:val="00DC6751"/>
    <w:rsid w:val="00DC6D77"/>
    <w:rsid w:val="00DC7265"/>
    <w:rsid w:val="00DC77DF"/>
    <w:rsid w:val="00DC7F7B"/>
    <w:rsid w:val="00DD0886"/>
    <w:rsid w:val="00DD08D4"/>
    <w:rsid w:val="00DD16FB"/>
    <w:rsid w:val="00DD1FF1"/>
    <w:rsid w:val="00DD246C"/>
    <w:rsid w:val="00DD24CE"/>
    <w:rsid w:val="00DD2C33"/>
    <w:rsid w:val="00DD3F76"/>
    <w:rsid w:val="00DD422B"/>
    <w:rsid w:val="00DD4326"/>
    <w:rsid w:val="00DD4429"/>
    <w:rsid w:val="00DD4AD7"/>
    <w:rsid w:val="00DD4F94"/>
    <w:rsid w:val="00DD50FE"/>
    <w:rsid w:val="00DD51D7"/>
    <w:rsid w:val="00DD54A6"/>
    <w:rsid w:val="00DD57C3"/>
    <w:rsid w:val="00DD619F"/>
    <w:rsid w:val="00DD638A"/>
    <w:rsid w:val="00DD7063"/>
    <w:rsid w:val="00DD72A3"/>
    <w:rsid w:val="00DD7533"/>
    <w:rsid w:val="00DD763A"/>
    <w:rsid w:val="00DD7D79"/>
    <w:rsid w:val="00DD7F9B"/>
    <w:rsid w:val="00DE1823"/>
    <w:rsid w:val="00DE18C2"/>
    <w:rsid w:val="00DE19B7"/>
    <w:rsid w:val="00DE2494"/>
    <w:rsid w:val="00DE329E"/>
    <w:rsid w:val="00DE44CF"/>
    <w:rsid w:val="00DE45EB"/>
    <w:rsid w:val="00DE46F0"/>
    <w:rsid w:val="00DE4775"/>
    <w:rsid w:val="00DE4F54"/>
    <w:rsid w:val="00DE5318"/>
    <w:rsid w:val="00DE5A03"/>
    <w:rsid w:val="00DE5AE8"/>
    <w:rsid w:val="00DE602D"/>
    <w:rsid w:val="00DE6619"/>
    <w:rsid w:val="00DE677C"/>
    <w:rsid w:val="00DE686C"/>
    <w:rsid w:val="00DE68AD"/>
    <w:rsid w:val="00DE68D6"/>
    <w:rsid w:val="00DE6AB6"/>
    <w:rsid w:val="00DE7285"/>
    <w:rsid w:val="00DF027B"/>
    <w:rsid w:val="00DF03F2"/>
    <w:rsid w:val="00DF0700"/>
    <w:rsid w:val="00DF07C4"/>
    <w:rsid w:val="00DF0CAD"/>
    <w:rsid w:val="00DF1F16"/>
    <w:rsid w:val="00DF249E"/>
    <w:rsid w:val="00DF29E9"/>
    <w:rsid w:val="00DF2DC9"/>
    <w:rsid w:val="00DF34B3"/>
    <w:rsid w:val="00DF5CBC"/>
    <w:rsid w:val="00DF657A"/>
    <w:rsid w:val="00DF6650"/>
    <w:rsid w:val="00E004C1"/>
    <w:rsid w:val="00E0072E"/>
    <w:rsid w:val="00E00AC0"/>
    <w:rsid w:val="00E00BBB"/>
    <w:rsid w:val="00E01108"/>
    <w:rsid w:val="00E0155E"/>
    <w:rsid w:val="00E0157E"/>
    <w:rsid w:val="00E01894"/>
    <w:rsid w:val="00E01D9C"/>
    <w:rsid w:val="00E02444"/>
    <w:rsid w:val="00E024CA"/>
    <w:rsid w:val="00E025B9"/>
    <w:rsid w:val="00E025F7"/>
    <w:rsid w:val="00E027A8"/>
    <w:rsid w:val="00E03098"/>
    <w:rsid w:val="00E03259"/>
    <w:rsid w:val="00E036F1"/>
    <w:rsid w:val="00E03889"/>
    <w:rsid w:val="00E03D74"/>
    <w:rsid w:val="00E03E01"/>
    <w:rsid w:val="00E0412F"/>
    <w:rsid w:val="00E04C5F"/>
    <w:rsid w:val="00E0563C"/>
    <w:rsid w:val="00E05756"/>
    <w:rsid w:val="00E061A6"/>
    <w:rsid w:val="00E06332"/>
    <w:rsid w:val="00E06922"/>
    <w:rsid w:val="00E06AF9"/>
    <w:rsid w:val="00E06FBA"/>
    <w:rsid w:val="00E0733F"/>
    <w:rsid w:val="00E075E5"/>
    <w:rsid w:val="00E0799D"/>
    <w:rsid w:val="00E07F9D"/>
    <w:rsid w:val="00E100D7"/>
    <w:rsid w:val="00E10D5C"/>
    <w:rsid w:val="00E11057"/>
    <w:rsid w:val="00E114DE"/>
    <w:rsid w:val="00E11B1C"/>
    <w:rsid w:val="00E11CC0"/>
    <w:rsid w:val="00E12542"/>
    <w:rsid w:val="00E125BF"/>
    <w:rsid w:val="00E130D9"/>
    <w:rsid w:val="00E13A87"/>
    <w:rsid w:val="00E140BD"/>
    <w:rsid w:val="00E140D9"/>
    <w:rsid w:val="00E15550"/>
    <w:rsid w:val="00E15CAD"/>
    <w:rsid w:val="00E15D09"/>
    <w:rsid w:val="00E15E04"/>
    <w:rsid w:val="00E16A6D"/>
    <w:rsid w:val="00E16DA0"/>
    <w:rsid w:val="00E175C6"/>
    <w:rsid w:val="00E179DB"/>
    <w:rsid w:val="00E17B10"/>
    <w:rsid w:val="00E17DCA"/>
    <w:rsid w:val="00E20391"/>
    <w:rsid w:val="00E208F6"/>
    <w:rsid w:val="00E212B3"/>
    <w:rsid w:val="00E21479"/>
    <w:rsid w:val="00E217F2"/>
    <w:rsid w:val="00E21959"/>
    <w:rsid w:val="00E220F5"/>
    <w:rsid w:val="00E22192"/>
    <w:rsid w:val="00E22834"/>
    <w:rsid w:val="00E240CA"/>
    <w:rsid w:val="00E24728"/>
    <w:rsid w:val="00E247D3"/>
    <w:rsid w:val="00E24A05"/>
    <w:rsid w:val="00E24E5E"/>
    <w:rsid w:val="00E26151"/>
    <w:rsid w:val="00E26592"/>
    <w:rsid w:val="00E26CB1"/>
    <w:rsid w:val="00E26E96"/>
    <w:rsid w:val="00E26F64"/>
    <w:rsid w:val="00E274A5"/>
    <w:rsid w:val="00E274B0"/>
    <w:rsid w:val="00E27BEF"/>
    <w:rsid w:val="00E30142"/>
    <w:rsid w:val="00E30312"/>
    <w:rsid w:val="00E30AD2"/>
    <w:rsid w:val="00E311B1"/>
    <w:rsid w:val="00E3161D"/>
    <w:rsid w:val="00E317F7"/>
    <w:rsid w:val="00E31932"/>
    <w:rsid w:val="00E31C20"/>
    <w:rsid w:val="00E31D5C"/>
    <w:rsid w:val="00E31D6A"/>
    <w:rsid w:val="00E34338"/>
    <w:rsid w:val="00E343E2"/>
    <w:rsid w:val="00E34CDB"/>
    <w:rsid w:val="00E34E63"/>
    <w:rsid w:val="00E35004"/>
    <w:rsid w:val="00E35DCF"/>
    <w:rsid w:val="00E363BE"/>
    <w:rsid w:val="00E36454"/>
    <w:rsid w:val="00E367A0"/>
    <w:rsid w:val="00E36989"/>
    <w:rsid w:val="00E36C88"/>
    <w:rsid w:val="00E379CD"/>
    <w:rsid w:val="00E37CF1"/>
    <w:rsid w:val="00E40418"/>
    <w:rsid w:val="00E40809"/>
    <w:rsid w:val="00E4124A"/>
    <w:rsid w:val="00E412E2"/>
    <w:rsid w:val="00E4166C"/>
    <w:rsid w:val="00E42612"/>
    <w:rsid w:val="00E4274E"/>
    <w:rsid w:val="00E42A1D"/>
    <w:rsid w:val="00E42C6E"/>
    <w:rsid w:val="00E438A5"/>
    <w:rsid w:val="00E43E8C"/>
    <w:rsid w:val="00E43E9A"/>
    <w:rsid w:val="00E44227"/>
    <w:rsid w:val="00E44331"/>
    <w:rsid w:val="00E443E2"/>
    <w:rsid w:val="00E44C16"/>
    <w:rsid w:val="00E44E1B"/>
    <w:rsid w:val="00E45410"/>
    <w:rsid w:val="00E459E3"/>
    <w:rsid w:val="00E4614C"/>
    <w:rsid w:val="00E4685C"/>
    <w:rsid w:val="00E46FB6"/>
    <w:rsid w:val="00E473AD"/>
    <w:rsid w:val="00E47BED"/>
    <w:rsid w:val="00E47C64"/>
    <w:rsid w:val="00E47E3D"/>
    <w:rsid w:val="00E47FE4"/>
    <w:rsid w:val="00E50C78"/>
    <w:rsid w:val="00E50DA6"/>
    <w:rsid w:val="00E51772"/>
    <w:rsid w:val="00E519EB"/>
    <w:rsid w:val="00E51BEC"/>
    <w:rsid w:val="00E534F1"/>
    <w:rsid w:val="00E538EA"/>
    <w:rsid w:val="00E539ED"/>
    <w:rsid w:val="00E53B48"/>
    <w:rsid w:val="00E53C91"/>
    <w:rsid w:val="00E5439B"/>
    <w:rsid w:val="00E544B9"/>
    <w:rsid w:val="00E5462C"/>
    <w:rsid w:val="00E5479A"/>
    <w:rsid w:val="00E5571E"/>
    <w:rsid w:val="00E55B1D"/>
    <w:rsid w:val="00E55FD4"/>
    <w:rsid w:val="00E56609"/>
    <w:rsid w:val="00E56B0E"/>
    <w:rsid w:val="00E56BD5"/>
    <w:rsid w:val="00E570D8"/>
    <w:rsid w:val="00E57953"/>
    <w:rsid w:val="00E603B1"/>
    <w:rsid w:val="00E60D59"/>
    <w:rsid w:val="00E60E79"/>
    <w:rsid w:val="00E60FA8"/>
    <w:rsid w:val="00E6115F"/>
    <w:rsid w:val="00E618B8"/>
    <w:rsid w:val="00E61C2B"/>
    <w:rsid w:val="00E61CBF"/>
    <w:rsid w:val="00E6258C"/>
    <w:rsid w:val="00E631F6"/>
    <w:rsid w:val="00E6331F"/>
    <w:rsid w:val="00E634C0"/>
    <w:rsid w:val="00E63F22"/>
    <w:rsid w:val="00E6427D"/>
    <w:rsid w:val="00E64777"/>
    <w:rsid w:val="00E653B4"/>
    <w:rsid w:val="00E65530"/>
    <w:rsid w:val="00E6556E"/>
    <w:rsid w:val="00E65936"/>
    <w:rsid w:val="00E659E0"/>
    <w:rsid w:val="00E65E98"/>
    <w:rsid w:val="00E661E1"/>
    <w:rsid w:val="00E66507"/>
    <w:rsid w:val="00E66A78"/>
    <w:rsid w:val="00E671A8"/>
    <w:rsid w:val="00E705BA"/>
    <w:rsid w:val="00E705FD"/>
    <w:rsid w:val="00E71558"/>
    <w:rsid w:val="00E71A02"/>
    <w:rsid w:val="00E71D71"/>
    <w:rsid w:val="00E72FD4"/>
    <w:rsid w:val="00E72FDD"/>
    <w:rsid w:val="00E7346D"/>
    <w:rsid w:val="00E744F8"/>
    <w:rsid w:val="00E747EF"/>
    <w:rsid w:val="00E74AB5"/>
    <w:rsid w:val="00E758C8"/>
    <w:rsid w:val="00E75C73"/>
    <w:rsid w:val="00E7691F"/>
    <w:rsid w:val="00E7748D"/>
    <w:rsid w:val="00E774B1"/>
    <w:rsid w:val="00E77F5A"/>
    <w:rsid w:val="00E80438"/>
    <w:rsid w:val="00E810FE"/>
    <w:rsid w:val="00E813F5"/>
    <w:rsid w:val="00E81700"/>
    <w:rsid w:val="00E81932"/>
    <w:rsid w:val="00E81B66"/>
    <w:rsid w:val="00E8201E"/>
    <w:rsid w:val="00E8237A"/>
    <w:rsid w:val="00E82930"/>
    <w:rsid w:val="00E82E6C"/>
    <w:rsid w:val="00E837B1"/>
    <w:rsid w:val="00E8476F"/>
    <w:rsid w:val="00E852B6"/>
    <w:rsid w:val="00E85804"/>
    <w:rsid w:val="00E861D6"/>
    <w:rsid w:val="00E86648"/>
    <w:rsid w:val="00E86BE5"/>
    <w:rsid w:val="00E8713D"/>
    <w:rsid w:val="00E8754E"/>
    <w:rsid w:val="00E878FC"/>
    <w:rsid w:val="00E87E89"/>
    <w:rsid w:val="00E87ED8"/>
    <w:rsid w:val="00E90445"/>
    <w:rsid w:val="00E90848"/>
    <w:rsid w:val="00E90D07"/>
    <w:rsid w:val="00E91111"/>
    <w:rsid w:val="00E915CE"/>
    <w:rsid w:val="00E91608"/>
    <w:rsid w:val="00E91879"/>
    <w:rsid w:val="00E91F1E"/>
    <w:rsid w:val="00E92E55"/>
    <w:rsid w:val="00E937B4"/>
    <w:rsid w:val="00E9383A"/>
    <w:rsid w:val="00E93A27"/>
    <w:rsid w:val="00E93B91"/>
    <w:rsid w:val="00E93D7A"/>
    <w:rsid w:val="00E94301"/>
    <w:rsid w:val="00E9514A"/>
    <w:rsid w:val="00E958DC"/>
    <w:rsid w:val="00E959D0"/>
    <w:rsid w:val="00E95D7E"/>
    <w:rsid w:val="00E9624F"/>
    <w:rsid w:val="00E96588"/>
    <w:rsid w:val="00E96743"/>
    <w:rsid w:val="00E96CE3"/>
    <w:rsid w:val="00E96E3A"/>
    <w:rsid w:val="00E978DB"/>
    <w:rsid w:val="00E97B4A"/>
    <w:rsid w:val="00E97BAB"/>
    <w:rsid w:val="00E97E8B"/>
    <w:rsid w:val="00E97F06"/>
    <w:rsid w:val="00EA082A"/>
    <w:rsid w:val="00EA0B06"/>
    <w:rsid w:val="00EA0C28"/>
    <w:rsid w:val="00EA18B8"/>
    <w:rsid w:val="00EA19C5"/>
    <w:rsid w:val="00EA1A1C"/>
    <w:rsid w:val="00EA1C01"/>
    <w:rsid w:val="00EA2342"/>
    <w:rsid w:val="00EA2731"/>
    <w:rsid w:val="00EA30AA"/>
    <w:rsid w:val="00EA3156"/>
    <w:rsid w:val="00EA3421"/>
    <w:rsid w:val="00EA3E80"/>
    <w:rsid w:val="00EA46ED"/>
    <w:rsid w:val="00EA4871"/>
    <w:rsid w:val="00EA51CC"/>
    <w:rsid w:val="00EA5A8C"/>
    <w:rsid w:val="00EA5B4A"/>
    <w:rsid w:val="00EA6FD8"/>
    <w:rsid w:val="00EA7837"/>
    <w:rsid w:val="00EA7AA7"/>
    <w:rsid w:val="00EB0038"/>
    <w:rsid w:val="00EB0705"/>
    <w:rsid w:val="00EB07CE"/>
    <w:rsid w:val="00EB0950"/>
    <w:rsid w:val="00EB1D7B"/>
    <w:rsid w:val="00EB1E01"/>
    <w:rsid w:val="00EB1EB8"/>
    <w:rsid w:val="00EB3600"/>
    <w:rsid w:val="00EB3A6C"/>
    <w:rsid w:val="00EB41A3"/>
    <w:rsid w:val="00EB43F5"/>
    <w:rsid w:val="00EB4B0A"/>
    <w:rsid w:val="00EB5654"/>
    <w:rsid w:val="00EB5889"/>
    <w:rsid w:val="00EB5FDD"/>
    <w:rsid w:val="00EB6001"/>
    <w:rsid w:val="00EB6452"/>
    <w:rsid w:val="00EB6E75"/>
    <w:rsid w:val="00EB6EEB"/>
    <w:rsid w:val="00EB730E"/>
    <w:rsid w:val="00EB734F"/>
    <w:rsid w:val="00EB7EF8"/>
    <w:rsid w:val="00EB7F78"/>
    <w:rsid w:val="00EC043F"/>
    <w:rsid w:val="00EC0787"/>
    <w:rsid w:val="00EC07FC"/>
    <w:rsid w:val="00EC0B0D"/>
    <w:rsid w:val="00EC1434"/>
    <w:rsid w:val="00EC1891"/>
    <w:rsid w:val="00EC1ACA"/>
    <w:rsid w:val="00EC1EF1"/>
    <w:rsid w:val="00EC1FD5"/>
    <w:rsid w:val="00EC226B"/>
    <w:rsid w:val="00EC2276"/>
    <w:rsid w:val="00EC2396"/>
    <w:rsid w:val="00EC25DB"/>
    <w:rsid w:val="00EC2B7A"/>
    <w:rsid w:val="00EC31A3"/>
    <w:rsid w:val="00EC49D6"/>
    <w:rsid w:val="00EC4C60"/>
    <w:rsid w:val="00EC4CBE"/>
    <w:rsid w:val="00EC4E9A"/>
    <w:rsid w:val="00EC5DCF"/>
    <w:rsid w:val="00EC5FFD"/>
    <w:rsid w:val="00EC655B"/>
    <w:rsid w:val="00EC6734"/>
    <w:rsid w:val="00EC683D"/>
    <w:rsid w:val="00ED05A6"/>
    <w:rsid w:val="00ED09F2"/>
    <w:rsid w:val="00ED1577"/>
    <w:rsid w:val="00ED1D65"/>
    <w:rsid w:val="00ED1E07"/>
    <w:rsid w:val="00ED28BE"/>
    <w:rsid w:val="00ED2D09"/>
    <w:rsid w:val="00ED35A1"/>
    <w:rsid w:val="00ED3601"/>
    <w:rsid w:val="00ED38EF"/>
    <w:rsid w:val="00ED3935"/>
    <w:rsid w:val="00ED3974"/>
    <w:rsid w:val="00ED3F08"/>
    <w:rsid w:val="00ED4467"/>
    <w:rsid w:val="00ED4B68"/>
    <w:rsid w:val="00ED51F9"/>
    <w:rsid w:val="00ED5D07"/>
    <w:rsid w:val="00ED6A85"/>
    <w:rsid w:val="00ED7137"/>
    <w:rsid w:val="00ED791C"/>
    <w:rsid w:val="00ED7C79"/>
    <w:rsid w:val="00EE0351"/>
    <w:rsid w:val="00EE0842"/>
    <w:rsid w:val="00EE2538"/>
    <w:rsid w:val="00EE2A83"/>
    <w:rsid w:val="00EE2D7F"/>
    <w:rsid w:val="00EE3390"/>
    <w:rsid w:val="00EE37EE"/>
    <w:rsid w:val="00EE388D"/>
    <w:rsid w:val="00EE459B"/>
    <w:rsid w:val="00EE4899"/>
    <w:rsid w:val="00EE60C0"/>
    <w:rsid w:val="00EE62CE"/>
    <w:rsid w:val="00EE6812"/>
    <w:rsid w:val="00EE6CED"/>
    <w:rsid w:val="00EE6EBE"/>
    <w:rsid w:val="00EF0442"/>
    <w:rsid w:val="00EF0F11"/>
    <w:rsid w:val="00EF0F1C"/>
    <w:rsid w:val="00EF1417"/>
    <w:rsid w:val="00EF1D46"/>
    <w:rsid w:val="00EF290C"/>
    <w:rsid w:val="00EF3A01"/>
    <w:rsid w:val="00EF3A10"/>
    <w:rsid w:val="00EF3EA7"/>
    <w:rsid w:val="00EF416C"/>
    <w:rsid w:val="00EF456A"/>
    <w:rsid w:val="00EF4A08"/>
    <w:rsid w:val="00EF53BA"/>
    <w:rsid w:val="00EF57C1"/>
    <w:rsid w:val="00EF58E2"/>
    <w:rsid w:val="00EF5DFC"/>
    <w:rsid w:val="00EF5FF8"/>
    <w:rsid w:val="00EF657E"/>
    <w:rsid w:val="00EF66E9"/>
    <w:rsid w:val="00EF6B42"/>
    <w:rsid w:val="00EF6D51"/>
    <w:rsid w:val="00EF7F01"/>
    <w:rsid w:val="00F00108"/>
    <w:rsid w:val="00F004E6"/>
    <w:rsid w:val="00F00615"/>
    <w:rsid w:val="00F00B92"/>
    <w:rsid w:val="00F01491"/>
    <w:rsid w:val="00F01645"/>
    <w:rsid w:val="00F01959"/>
    <w:rsid w:val="00F01A84"/>
    <w:rsid w:val="00F01AF8"/>
    <w:rsid w:val="00F01FDF"/>
    <w:rsid w:val="00F02CDE"/>
    <w:rsid w:val="00F03396"/>
    <w:rsid w:val="00F035D9"/>
    <w:rsid w:val="00F0365D"/>
    <w:rsid w:val="00F03BFD"/>
    <w:rsid w:val="00F03EEA"/>
    <w:rsid w:val="00F0430B"/>
    <w:rsid w:val="00F0476F"/>
    <w:rsid w:val="00F04C65"/>
    <w:rsid w:val="00F0517F"/>
    <w:rsid w:val="00F05197"/>
    <w:rsid w:val="00F0563C"/>
    <w:rsid w:val="00F060F2"/>
    <w:rsid w:val="00F06607"/>
    <w:rsid w:val="00F06E9B"/>
    <w:rsid w:val="00F10370"/>
    <w:rsid w:val="00F10392"/>
    <w:rsid w:val="00F10414"/>
    <w:rsid w:val="00F10A11"/>
    <w:rsid w:val="00F10A4B"/>
    <w:rsid w:val="00F10D67"/>
    <w:rsid w:val="00F10EBB"/>
    <w:rsid w:val="00F10F3E"/>
    <w:rsid w:val="00F11131"/>
    <w:rsid w:val="00F1136B"/>
    <w:rsid w:val="00F11DAA"/>
    <w:rsid w:val="00F11DBF"/>
    <w:rsid w:val="00F120FB"/>
    <w:rsid w:val="00F12B33"/>
    <w:rsid w:val="00F13167"/>
    <w:rsid w:val="00F13574"/>
    <w:rsid w:val="00F139D6"/>
    <w:rsid w:val="00F14091"/>
    <w:rsid w:val="00F14CC9"/>
    <w:rsid w:val="00F14E6B"/>
    <w:rsid w:val="00F1528B"/>
    <w:rsid w:val="00F15484"/>
    <w:rsid w:val="00F15B6F"/>
    <w:rsid w:val="00F15E5E"/>
    <w:rsid w:val="00F16ADF"/>
    <w:rsid w:val="00F17135"/>
    <w:rsid w:val="00F1764E"/>
    <w:rsid w:val="00F17D5A"/>
    <w:rsid w:val="00F17F79"/>
    <w:rsid w:val="00F201B9"/>
    <w:rsid w:val="00F2087A"/>
    <w:rsid w:val="00F21460"/>
    <w:rsid w:val="00F219C1"/>
    <w:rsid w:val="00F21B19"/>
    <w:rsid w:val="00F21C98"/>
    <w:rsid w:val="00F21D21"/>
    <w:rsid w:val="00F2235A"/>
    <w:rsid w:val="00F236F1"/>
    <w:rsid w:val="00F23AA9"/>
    <w:rsid w:val="00F248BA"/>
    <w:rsid w:val="00F24D0B"/>
    <w:rsid w:val="00F25C1C"/>
    <w:rsid w:val="00F268DE"/>
    <w:rsid w:val="00F27079"/>
    <w:rsid w:val="00F277BE"/>
    <w:rsid w:val="00F2791E"/>
    <w:rsid w:val="00F279F2"/>
    <w:rsid w:val="00F27BDF"/>
    <w:rsid w:val="00F27FE6"/>
    <w:rsid w:val="00F3177E"/>
    <w:rsid w:val="00F31F2B"/>
    <w:rsid w:val="00F323CF"/>
    <w:rsid w:val="00F3246A"/>
    <w:rsid w:val="00F3266E"/>
    <w:rsid w:val="00F3289A"/>
    <w:rsid w:val="00F33583"/>
    <w:rsid w:val="00F339AF"/>
    <w:rsid w:val="00F33CAC"/>
    <w:rsid w:val="00F33EA0"/>
    <w:rsid w:val="00F341DE"/>
    <w:rsid w:val="00F34D22"/>
    <w:rsid w:val="00F34E60"/>
    <w:rsid w:val="00F34FD0"/>
    <w:rsid w:val="00F35433"/>
    <w:rsid w:val="00F35B01"/>
    <w:rsid w:val="00F35D68"/>
    <w:rsid w:val="00F36144"/>
    <w:rsid w:val="00F3620A"/>
    <w:rsid w:val="00F36D38"/>
    <w:rsid w:val="00F37305"/>
    <w:rsid w:val="00F373C3"/>
    <w:rsid w:val="00F3769E"/>
    <w:rsid w:val="00F3785A"/>
    <w:rsid w:val="00F40033"/>
    <w:rsid w:val="00F40C26"/>
    <w:rsid w:val="00F4185F"/>
    <w:rsid w:val="00F42756"/>
    <w:rsid w:val="00F42AA2"/>
    <w:rsid w:val="00F42DF9"/>
    <w:rsid w:val="00F43149"/>
    <w:rsid w:val="00F4314A"/>
    <w:rsid w:val="00F44904"/>
    <w:rsid w:val="00F44E3F"/>
    <w:rsid w:val="00F45018"/>
    <w:rsid w:val="00F4536A"/>
    <w:rsid w:val="00F454AA"/>
    <w:rsid w:val="00F45768"/>
    <w:rsid w:val="00F45D64"/>
    <w:rsid w:val="00F46C4B"/>
    <w:rsid w:val="00F4702D"/>
    <w:rsid w:val="00F47878"/>
    <w:rsid w:val="00F50D69"/>
    <w:rsid w:val="00F51080"/>
    <w:rsid w:val="00F51116"/>
    <w:rsid w:val="00F51497"/>
    <w:rsid w:val="00F517F2"/>
    <w:rsid w:val="00F51CD8"/>
    <w:rsid w:val="00F51F00"/>
    <w:rsid w:val="00F522BD"/>
    <w:rsid w:val="00F525E9"/>
    <w:rsid w:val="00F52689"/>
    <w:rsid w:val="00F527DA"/>
    <w:rsid w:val="00F5303E"/>
    <w:rsid w:val="00F53116"/>
    <w:rsid w:val="00F533E0"/>
    <w:rsid w:val="00F536D9"/>
    <w:rsid w:val="00F53E64"/>
    <w:rsid w:val="00F53EDB"/>
    <w:rsid w:val="00F54371"/>
    <w:rsid w:val="00F543BF"/>
    <w:rsid w:val="00F54B74"/>
    <w:rsid w:val="00F55FE4"/>
    <w:rsid w:val="00F561F3"/>
    <w:rsid w:val="00F56220"/>
    <w:rsid w:val="00F5652F"/>
    <w:rsid w:val="00F56953"/>
    <w:rsid w:val="00F57177"/>
    <w:rsid w:val="00F574C0"/>
    <w:rsid w:val="00F57E38"/>
    <w:rsid w:val="00F60C01"/>
    <w:rsid w:val="00F61097"/>
    <w:rsid w:val="00F6179B"/>
    <w:rsid w:val="00F61A3A"/>
    <w:rsid w:val="00F61D0B"/>
    <w:rsid w:val="00F61D2A"/>
    <w:rsid w:val="00F62DB7"/>
    <w:rsid w:val="00F62F30"/>
    <w:rsid w:val="00F631F1"/>
    <w:rsid w:val="00F6345F"/>
    <w:rsid w:val="00F63870"/>
    <w:rsid w:val="00F639BE"/>
    <w:rsid w:val="00F63CC0"/>
    <w:rsid w:val="00F63D88"/>
    <w:rsid w:val="00F63FF9"/>
    <w:rsid w:val="00F645CD"/>
    <w:rsid w:val="00F64630"/>
    <w:rsid w:val="00F64FB4"/>
    <w:rsid w:val="00F654FF"/>
    <w:rsid w:val="00F65745"/>
    <w:rsid w:val="00F6588E"/>
    <w:rsid w:val="00F65907"/>
    <w:rsid w:val="00F659CB"/>
    <w:rsid w:val="00F661BA"/>
    <w:rsid w:val="00F6635E"/>
    <w:rsid w:val="00F66B3A"/>
    <w:rsid w:val="00F66FF3"/>
    <w:rsid w:val="00F67B4F"/>
    <w:rsid w:val="00F67C07"/>
    <w:rsid w:val="00F7000A"/>
    <w:rsid w:val="00F70410"/>
    <w:rsid w:val="00F70F12"/>
    <w:rsid w:val="00F7113F"/>
    <w:rsid w:val="00F719A4"/>
    <w:rsid w:val="00F745EF"/>
    <w:rsid w:val="00F7484D"/>
    <w:rsid w:val="00F74C42"/>
    <w:rsid w:val="00F752B3"/>
    <w:rsid w:val="00F752FA"/>
    <w:rsid w:val="00F753D2"/>
    <w:rsid w:val="00F75808"/>
    <w:rsid w:val="00F758AC"/>
    <w:rsid w:val="00F77AB3"/>
    <w:rsid w:val="00F8042E"/>
    <w:rsid w:val="00F80FB8"/>
    <w:rsid w:val="00F812D4"/>
    <w:rsid w:val="00F81ED6"/>
    <w:rsid w:val="00F83678"/>
    <w:rsid w:val="00F83A26"/>
    <w:rsid w:val="00F83BE1"/>
    <w:rsid w:val="00F83C71"/>
    <w:rsid w:val="00F83DA9"/>
    <w:rsid w:val="00F84499"/>
    <w:rsid w:val="00F846AD"/>
    <w:rsid w:val="00F8586D"/>
    <w:rsid w:val="00F85FFF"/>
    <w:rsid w:val="00F86519"/>
    <w:rsid w:val="00F868C9"/>
    <w:rsid w:val="00F868CC"/>
    <w:rsid w:val="00F873E1"/>
    <w:rsid w:val="00F874DB"/>
    <w:rsid w:val="00F87B63"/>
    <w:rsid w:val="00F87C27"/>
    <w:rsid w:val="00F87D8A"/>
    <w:rsid w:val="00F903E9"/>
    <w:rsid w:val="00F904B6"/>
    <w:rsid w:val="00F90FE8"/>
    <w:rsid w:val="00F9120C"/>
    <w:rsid w:val="00F912AF"/>
    <w:rsid w:val="00F91690"/>
    <w:rsid w:val="00F918DF"/>
    <w:rsid w:val="00F929C6"/>
    <w:rsid w:val="00F92B21"/>
    <w:rsid w:val="00F92C4F"/>
    <w:rsid w:val="00F92EAA"/>
    <w:rsid w:val="00F93287"/>
    <w:rsid w:val="00F938EF"/>
    <w:rsid w:val="00F93F4D"/>
    <w:rsid w:val="00F9401C"/>
    <w:rsid w:val="00F94DB4"/>
    <w:rsid w:val="00F96718"/>
    <w:rsid w:val="00F97D9B"/>
    <w:rsid w:val="00F97FB5"/>
    <w:rsid w:val="00FA0019"/>
    <w:rsid w:val="00FA0765"/>
    <w:rsid w:val="00FA0849"/>
    <w:rsid w:val="00FA0F20"/>
    <w:rsid w:val="00FA0FB8"/>
    <w:rsid w:val="00FA1634"/>
    <w:rsid w:val="00FA1791"/>
    <w:rsid w:val="00FA1A6B"/>
    <w:rsid w:val="00FA1B87"/>
    <w:rsid w:val="00FA2488"/>
    <w:rsid w:val="00FA2602"/>
    <w:rsid w:val="00FA2E4B"/>
    <w:rsid w:val="00FA34DF"/>
    <w:rsid w:val="00FA354D"/>
    <w:rsid w:val="00FA3E25"/>
    <w:rsid w:val="00FA46D8"/>
    <w:rsid w:val="00FA59F5"/>
    <w:rsid w:val="00FA5D75"/>
    <w:rsid w:val="00FA68BB"/>
    <w:rsid w:val="00FA6A43"/>
    <w:rsid w:val="00FA6F9C"/>
    <w:rsid w:val="00FA7271"/>
    <w:rsid w:val="00FA7F6D"/>
    <w:rsid w:val="00FB0A42"/>
    <w:rsid w:val="00FB11B9"/>
    <w:rsid w:val="00FB1449"/>
    <w:rsid w:val="00FB1523"/>
    <w:rsid w:val="00FB1562"/>
    <w:rsid w:val="00FB166F"/>
    <w:rsid w:val="00FB16FD"/>
    <w:rsid w:val="00FB1AB2"/>
    <w:rsid w:val="00FB246F"/>
    <w:rsid w:val="00FB2695"/>
    <w:rsid w:val="00FB288C"/>
    <w:rsid w:val="00FB2E0A"/>
    <w:rsid w:val="00FB3EAB"/>
    <w:rsid w:val="00FB4812"/>
    <w:rsid w:val="00FB50FB"/>
    <w:rsid w:val="00FB51D2"/>
    <w:rsid w:val="00FB5951"/>
    <w:rsid w:val="00FB6337"/>
    <w:rsid w:val="00FB6F2F"/>
    <w:rsid w:val="00FB6F68"/>
    <w:rsid w:val="00FB7289"/>
    <w:rsid w:val="00FB792A"/>
    <w:rsid w:val="00FB795F"/>
    <w:rsid w:val="00FC093B"/>
    <w:rsid w:val="00FC0FBE"/>
    <w:rsid w:val="00FC2F7A"/>
    <w:rsid w:val="00FC38E6"/>
    <w:rsid w:val="00FC38FA"/>
    <w:rsid w:val="00FC3EE3"/>
    <w:rsid w:val="00FC46FC"/>
    <w:rsid w:val="00FC558A"/>
    <w:rsid w:val="00FC5E14"/>
    <w:rsid w:val="00FC5F60"/>
    <w:rsid w:val="00FC615D"/>
    <w:rsid w:val="00FC6505"/>
    <w:rsid w:val="00FC6EBF"/>
    <w:rsid w:val="00FC75E5"/>
    <w:rsid w:val="00FC764D"/>
    <w:rsid w:val="00FC79B6"/>
    <w:rsid w:val="00FD0AD8"/>
    <w:rsid w:val="00FD11C5"/>
    <w:rsid w:val="00FD1EF3"/>
    <w:rsid w:val="00FD209D"/>
    <w:rsid w:val="00FD20AB"/>
    <w:rsid w:val="00FD21AA"/>
    <w:rsid w:val="00FD2306"/>
    <w:rsid w:val="00FD2BFB"/>
    <w:rsid w:val="00FD2CBC"/>
    <w:rsid w:val="00FD315E"/>
    <w:rsid w:val="00FD3B01"/>
    <w:rsid w:val="00FD49B9"/>
    <w:rsid w:val="00FD4F5E"/>
    <w:rsid w:val="00FD51C3"/>
    <w:rsid w:val="00FD571E"/>
    <w:rsid w:val="00FD5C6D"/>
    <w:rsid w:val="00FD676E"/>
    <w:rsid w:val="00FD67C3"/>
    <w:rsid w:val="00FD6CCF"/>
    <w:rsid w:val="00FD736C"/>
    <w:rsid w:val="00FD73A3"/>
    <w:rsid w:val="00FD766B"/>
    <w:rsid w:val="00FD7A39"/>
    <w:rsid w:val="00FD7D2D"/>
    <w:rsid w:val="00FE06A2"/>
    <w:rsid w:val="00FE1123"/>
    <w:rsid w:val="00FE1BEC"/>
    <w:rsid w:val="00FE2236"/>
    <w:rsid w:val="00FE2B13"/>
    <w:rsid w:val="00FE361E"/>
    <w:rsid w:val="00FE3E6D"/>
    <w:rsid w:val="00FE4D56"/>
    <w:rsid w:val="00FE506C"/>
    <w:rsid w:val="00FE5244"/>
    <w:rsid w:val="00FE5985"/>
    <w:rsid w:val="00FE5DBD"/>
    <w:rsid w:val="00FE6901"/>
    <w:rsid w:val="00FE7E81"/>
    <w:rsid w:val="00FF033A"/>
    <w:rsid w:val="00FF051E"/>
    <w:rsid w:val="00FF059E"/>
    <w:rsid w:val="00FF108A"/>
    <w:rsid w:val="00FF117E"/>
    <w:rsid w:val="00FF124E"/>
    <w:rsid w:val="00FF2218"/>
    <w:rsid w:val="00FF24F2"/>
    <w:rsid w:val="00FF3092"/>
    <w:rsid w:val="00FF30C4"/>
    <w:rsid w:val="00FF3E49"/>
    <w:rsid w:val="00FF4869"/>
    <w:rsid w:val="00FF4D2A"/>
    <w:rsid w:val="00FF5487"/>
    <w:rsid w:val="00FF55A6"/>
    <w:rsid w:val="00FF55B3"/>
    <w:rsid w:val="00FF55F1"/>
    <w:rsid w:val="00FF5BA9"/>
    <w:rsid w:val="00FF6865"/>
    <w:rsid w:val="00FF709B"/>
    <w:rsid w:val="00FF7147"/>
    <w:rsid w:val="00FF72AC"/>
    <w:rsid w:val="00FF73EB"/>
    <w:rsid w:val="00FF7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13"/>
    <w:pPr>
      <w:widowControl w:val="0"/>
      <w:jc w:val="both"/>
    </w:pPr>
    <w:rPr>
      <w:kern w:val="2"/>
      <w:sz w:val="21"/>
      <w:szCs w:val="24"/>
    </w:rPr>
  </w:style>
  <w:style w:type="paragraph" w:styleId="1">
    <w:name w:val="heading 1"/>
    <w:basedOn w:val="a"/>
    <w:next w:val="a"/>
    <w:autoRedefine/>
    <w:qFormat/>
    <w:rsid w:val="00C50D6E"/>
    <w:pPr>
      <w:keepNext/>
      <w:keepLines/>
      <w:tabs>
        <w:tab w:val="left" w:pos="0"/>
        <w:tab w:val="center" w:pos="4535"/>
      </w:tabs>
      <w:adjustRightInd w:val="0"/>
      <w:snapToGrid w:val="0"/>
      <w:spacing w:beforeLines="100" w:afterLines="100" w:line="500" w:lineRule="exact"/>
      <w:jc w:val="center"/>
      <w:outlineLvl w:val="0"/>
    </w:pPr>
    <w:rPr>
      <w:rFonts w:ascii="黑体" w:eastAsia="黑体" w:hAnsi="仿宋"/>
      <w:b/>
      <w:bCs/>
      <w:sz w:val="44"/>
      <w:szCs w:val="44"/>
    </w:rPr>
  </w:style>
  <w:style w:type="paragraph" w:styleId="2">
    <w:name w:val="heading 2"/>
    <w:aliases w:val="设计一,第一层条,第二层,2nd level,h2,2,Header 2,标题 2公司设计文档,Char"/>
    <w:basedOn w:val="a"/>
    <w:next w:val="a"/>
    <w:autoRedefine/>
    <w:qFormat/>
    <w:rsid w:val="000F0427"/>
    <w:pPr>
      <w:keepNext/>
      <w:keepLines/>
      <w:spacing w:beforeLines="50" w:afterLines="25" w:line="500" w:lineRule="exact"/>
      <w:ind w:firstLineChars="200" w:firstLine="643"/>
      <w:outlineLvl w:val="1"/>
    </w:pPr>
    <w:rPr>
      <w:rFonts w:hAnsi="宋体"/>
      <w:b/>
      <w:bCs/>
      <w:sz w:val="32"/>
      <w:szCs w:val="32"/>
    </w:rPr>
  </w:style>
  <w:style w:type="paragraph" w:styleId="3">
    <w:name w:val="heading 3"/>
    <w:basedOn w:val="a"/>
    <w:next w:val="a"/>
    <w:autoRedefine/>
    <w:qFormat/>
    <w:rsid w:val="005436E2"/>
    <w:pPr>
      <w:keepNext/>
      <w:keepLines/>
      <w:spacing w:beforeLines="50" w:afterLines="25" w:line="500" w:lineRule="exact"/>
      <w:ind w:firstLineChars="200" w:firstLine="562"/>
      <w:outlineLvl w:val="2"/>
    </w:pPr>
    <w:rPr>
      <w:rFonts w:ascii="宋体" w:hAnsi="宋体"/>
      <w:b/>
      <w:bCs/>
      <w:kern w:val="0"/>
      <w:sz w:val="28"/>
      <w:szCs w:val="23"/>
    </w:rPr>
  </w:style>
  <w:style w:type="paragraph" w:styleId="4">
    <w:name w:val="heading 4"/>
    <w:basedOn w:val="a"/>
    <w:next w:val="a"/>
    <w:qFormat/>
    <w:rsid w:val="006B733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B733D"/>
    <w:pPr>
      <w:keepNext/>
      <w:keepLines/>
      <w:spacing w:before="280" w:after="290" w:line="376" w:lineRule="auto"/>
      <w:outlineLvl w:val="4"/>
    </w:pPr>
    <w:rPr>
      <w:b/>
      <w:bCs/>
      <w:sz w:val="28"/>
      <w:szCs w:val="28"/>
    </w:rPr>
  </w:style>
  <w:style w:type="paragraph" w:styleId="6">
    <w:name w:val="heading 6"/>
    <w:basedOn w:val="a"/>
    <w:next w:val="a"/>
    <w:qFormat/>
    <w:rsid w:val="006B733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B733D"/>
    <w:pPr>
      <w:keepNext/>
      <w:keepLines/>
      <w:spacing w:before="240" w:after="64" w:line="320" w:lineRule="auto"/>
      <w:outlineLvl w:val="6"/>
    </w:pPr>
    <w:rPr>
      <w:b/>
      <w:bCs/>
      <w:sz w:val="24"/>
    </w:rPr>
  </w:style>
  <w:style w:type="paragraph" w:styleId="8">
    <w:name w:val="heading 8"/>
    <w:basedOn w:val="a"/>
    <w:next w:val="a"/>
    <w:qFormat/>
    <w:rsid w:val="006B733D"/>
    <w:pPr>
      <w:keepNext/>
      <w:keepLines/>
      <w:spacing w:before="240" w:after="64" w:line="320" w:lineRule="auto"/>
      <w:outlineLvl w:val="7"/>
    </w:pPr>
    <w:rPr>
      <w:rFonts w:ascii="Arial" w:eastAsia="黑体" w:hAnsi="Arial"/>
      <w:sz w:val="24"/>
    </w:rPr>
  </w:style>
  <w:style w:type="paragraph" w:styleId="9">
    <w:name w:val="heading 9"/>
    <w:basedOn w:val="a"/>
    <w:next w:val="a"/>
    <w:qFormat/>
    <w:rsid w:val="006B733D"/>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B733D"/>
    <w:pPr>
      <w:spacing w:line="360" w:lineRule="auto"/>
      <w:ind w:firstLineChars="200" w:firstLine="616"/>
    </w:pPr>
    <w:rPr>
      <w:rFonts w:ascii="宋体" w:hAnsi="宋体"/>
      <w:spacing w:val="14"/>
      <w:kern w:val="0"/>
      <w:sz w:val="28"/>
      <w:szCs w:val="23"/>
    </w:rPr>
  </w:style>
  <w:style w:type="paragraph" w:styleId="20">
    <w:name w:val="Body Text Indent 2"/>
    <w:basedOn w:val="a"/>
    <w:semiHidden/>
    <w:rsid w:val="006B733D"/>
    <w:pPr>
      <w:adjustRightInd w:val="0"/>
      <w:snapToGrid w:val="0"/>
      <w:spacing w:line="360" w:lineRule="auto"/>
      <w:ind w:firstLineChars="200" w:firstLine="644"/>
    </w:pPr>
    <w:rPr>
      <w:rFonts w:ascii="宋体" w:hAnsi="宋体"/>
      <w:spacing w:val="21"/>
      <w:kern w:val="0"/>
      <w:sz w:val="28"/>
      <w:szCs w:val="29"/>
    </w:rPr>
  </w:style>
  <w:style w:type="paragraph" w:styleId="21">
    <w:name w:val="toc 2"/>
    <w:basedOn w:val="a"/>
    <w:next w:val="a"/>
    <w:autoRedefine/>
    <w:uiPriority w:val="39"/>
    <w:rsid w:val="00B71E9D"/>
    <w:pPr>
      <w:tabs>
        <w:tab w:val="right" w:leader="dot" w:pos="9061"/>
      </w:tabs>
      <w:spacing w:line="440" w:lineRule="exact"/>
      <w:ind w:left="210"/>
      <w:jc w:val="left"/>
    </w:pPr>
    <w:rPr>
      <w:rFonts w:ascii="Calibri" w:hAnsi="Calibri" w:cs="Calibri"/>
      <w:smallCaps/>
      <w:sz w:val="20"/>
      <w:szCs w:val="20"/>
    </w:rPr>
  </w:style>
  <w:style w:type="paragraph" w:styleId="10">
    <w:name w:val="toc 1"/>
    <w:basedOn w:val="a"/>
    <w:next w:val="a"/>
    <w:autoRedefine/>
    <w:uiPriority w:val="39"/>
    <w:rsid w:val="00CF04B1"/>
    <w:pPr>
      <w:tabs>
        <w:tab w:val="right" w:leader="dot" w:pos="9061"/>
      </w:tabs>
      <w:spacing w:before="120" w:after="120" w:line="440" w:lineRule="exact"/>
      <w:jc w:val="left"/>
    </w:pPr>
    <w:rPr>
      <w:rFonts w:hAnsi="Calibri"/>
      <w:b/>
      <w:bCs/>
      <w:caps/>
      <w:noProof/>
      <w:sz w:val="24"/>
    </w:rPr>
  </w:style>
  <w:style w:type="paragraph" w:styleId="30">
    <w:name w:val="toc 3"/>
    <w:basedOn w:val="a"/>
    <w:next w:val="a"/>
    <w:autoRedefine/>
    <w:semiHidden/>
    <w:rsid w:val="006B733D"/>
    <w:pPr>
      <w:ind w:left="420"/>
      <w:jc w:val="left"/>
    </w:pPr>
    <w:rPr>
      <w:rFonts w:ascii="Calibri" w:hAnsi="Calibri" w:cs="Calibri"/>
      <w:i/>
      <w:iCs/>
      <w:sz w:val="20"/>
      <w:szCs w:val="20"/>
    </w:rPr>
  </w:style>
  <w:style w:type="paragraph" w:styleId="40">
    <w:name w:val="toc 4"/>
    <w:basedOn w:val="a"/>
    <w:next w:val="a"/>
    <w:autoRedefine/>
    <w:semiHidden/>
    <w:rsid w:val="006B733D"/>
    <w:pPr>
      <w:ind w:left="630"/>
      <w:jc w:val="left"/>
    </w:pPr>
    <w:rPr>
      <w:rFonts w:ascii="Calibri" w:hAnsi="Calibri" w:cs="Calibri"/>
      <w:sz w:val="18"/>
      <w:szCs w:val="18"/>
    </w:rPr>
  </w:style>
  <w:style w:type="paragraph" w:styleId="50">
    <w:name w:val="toc 5"/>
    <w:basedOn w:val="a"/>
    <w:next w:val="a"/>
    <w:autoRedefine/>
    <w:semiHidden/>
    <w:rsid w:val="006B733D"/>
    <w:pPr>
      <w:ind w:left="840"/>
      <w:jc w:val="left"/>
    </w:pPr>
    <w:rPr>
      <w:rFonts w:ascii="Calibri" w:hAnsi="Calibri" w:cs="Calibri"/>
      <w:sz w:val="18"/>
      <w:szCs w:val="18"/>
    </w:rPr>
  </w:style>
  <w:style w:type="paragraph" w:styleId="60">
    <w:name w:val="toc 6"/>
    <w:basedOn w:val="a"/>
    <w:next w:val="a"/>
    <w:autoRedefine/>
    <w:semiHidden/>
    <w:rsid w:val="006B733D"/>
    <w:pPr>
      <w:ind w:left="1050"/>
      <w:jc w:val="left"/>
    </w:pPr>
    <w:rPr>
      <w:rFonts w:ascii="Calibri" w:hAnsi="Calibri" w:cs="Calibri"/>
      <w:sz w:val="18"/>
      <w:szCs w:val="18"/>
    </w:rPr>
  </w:style>
  <w:style w:type="paragraph" w:styleId="70">
    <w:name w:val="toc 7"/>
    <w:basedOn w:val="a"/>
    <w:next w:val="a"/>
    <w:autoRedefine/>
    <w:semiHidden/>
    <w:rsid w:val="006B733D"/>
    <w:pPr>
      <w:ind w:left="1260"/>
      <w:jc w:val="left"/>
    </w:pPr>
    <w:rPr>
      <w:rFonts w:ascii="Calibri" w:hAnsi="Calibri" w:cs="Calibri"/>
      <w:sz w:val="18"/>
      <w:szCs w:val="18"/>
    </w:rPr>
  </w:style>
  <w:style w:type="paragraph" w:styleId="80">
    <w:name w:val="toc 8"/>
    <w:basedOn w:val="a"/>
    <w:next w:val="a"/>
    <w:autoRedefine/>
    <w:semiHidden/>
    <w:rsid w:val="006B733D"/>
    <w:pPr>
      <w:ind w:left="1470"/>
      <w:jc w:val="left"/>
    </w:pPr>
    <w:rPr>
      <w:rFonts w:ascii="Calibri" w:hAnsi="Calibri" w:cs="Calibri"/>
      <w:sz w:val="18"/>
      <w:szCs w:val="18"/>
    </w:rPr>
  </w:style>
  <w:style w:type="paragraph" w:styleId="90">
    <w:name w:val="toc 9"/>
    <w:basedOn w:val="a"/>
    <w:next w:val="a"/>
    <w:autoRedefine/>
    <w:semiHidden/>
    <w:rsid w:val="006B733D"/>
    <w:pPr>
      <w:ind w:left="1680"/>
      <w:jc w:val="left"/>
    </w:pPr>
    <w:rPr>
      <w:rFonts w:ascii="Calibri" w:hAnsi="Calibri" w:cs="Calibri"/>
      <w:sz w:val="18"/>
      <w:szCs w:val="18"/>
    </w:rPr>
  </w:style>
  <w:style w:type="character" w:styleId="a4">
    <w:name w:val="Hyperlink"/>
    <w:uiPriority w:val="99"/>
    <w:rsid w:val="006B733D"/>
    <w:rPr>
      <w:color w:val="0000FF"/>
      <w:u w:val="single"/>
    </w:rPr>
  </w:style>
  <w:style w:type="paragraph" w:styleId="a5">
    <w:name w:val="Body Text"/>
    <w:basedOn w:val="a"/>
    <w:semiHidden/>
    <w:rsid w:val="006B733D"/>
    <w:pPr>
      <w:adjustRightInd w:val="0"/>
      <w:snapToGrid w:val="0"/>
      <w:spacing w:line="360" w:lineRule="auto"/>
    </w:pPr>
    <w:rPr>
      <w:rFonts w:ascii="宋体" w:hAnsi="宋体"/>
      <w:spacing w:val="14"/>
      <w:kern w:val="0"/>
      <w:sz w:val="24"/>
      <w:szCs w:val="23"/>
    </w:rPr>
  </w:style>
  <w:style w:type="paragraph" w:styleId="a6">
    <w:name w:val="footer"/>
    <w:basedOn w:val="a"/>
    <w:link w:val="Char"/>
    <w:uiPriority w:val="99"/>
    <w:rsid w:val="006B733D"/>
    <w:pPr>
      <w:tabs>
        <w:tab w:val="center" w:pos="4153"/>
        <w:tab w:val="right" w:pos="8306"/>
      </w:tabs>
      <w:snapToGrid w:val="0"/>
      <w:jc w:val="left"/>
    </w:pPr>
    <w:rPr>
      <w:sz w:val="18"/>
      <w:szCs w:val="18"/>
    </w:rPr>
  </w:style>
  <w:style w:type="character" w:styleId="a7">
    <w:name w:val="page number"/>
    <w:basedOn w:val="a0"/>
    <w:semiHidden/>
    <w:rsid w:val="006B733D"/>
  </w:style>
  <w:style w:type="paragraph" w:styleId="a8">
    <w:name w:val="Plain Text"/>
    <w:aliases w:val="普通文字 Char,普通文字 Char Char Char Char Char Char Char Char Char Char Char Char Char Char Char Char Char Char Char,纯文本1 Char,纯文本1 Char Char,纯文本1,普通文字 Char Char Char Char Char Char Char Char Char Char Char Char Char Char Char Char Char Char, Char Char Cha"/>
    <w:basedOn w:val="a"/>
    <w:link w:val="Char0"/>
    <w:semiHidden/>
    <w:rsid w:val="006B733D"/>
    <w:rPr>
      <w:rFonts w:ascii="宋体" w:hAnsi="Courier New"/>
      <w:szCs w:val="20"/>
    </w:rPr>
  </w:style>
  <w:style w:type="paragraph" w:styleId="a9">
    <w:name w:val="Normal Indent"/>
    <w:basedOn w:val="a"/>
    <w:semiHidden/>
    <w:rsid w:val="006B733D"/>
    <w:pPr>
      <w:widowControl/>
      <w:ind w:firstLine="420"/>
      <w:jc w:val="left"/>
    </w:pPr>
    <w:rPr>
      <w:kern w:val="0"/>
      <w:sz w:val="24"/>
    </w:rPr>
  </w:style>
  <w:style w:type="character" w:customStyle="1" w:styleId="aa">
    <w:name w:val="访问过的超链接"/>
    <w:semiHidden/>
    <w:rsid w:val="006B733D"/>
    <w:rPr>
      <w:color w:val="800080"/>
      <w:u w:val="single"/>
    </w:rPr>
  </w:style>
  <w:style w:type="paragraph" w:styleId="31">
    <w:name w:val="Body Text Indent 3"/>
    <w:basedOn w:val="a"/>
    <w:semiHidden/>
    <w:rsid w:val="006B733D"/>
    <w:pPr>
      <w:spacing w:line="360" w:lineRule="auto"/>
      <w:ind w:firstLine="564"/>
    </w:pPr>
    <w:rPr>
      <w:rFonts w:eastAsia="仿宋_GB2312"/>
      <w:sz w:val="24"/>
    </w:rPr>
  </w:style>
  <w:style w:type="paragraph" w:styleId="ab">
    <w:name w:val="header"/>
    <w:basedOn w:val="a"/>
    <w:link w:val="Char1"/>
    <w:uiPriority w:val="99"/>
    <w:semiHidden/>
    <w:rsid w:val="006B733D"/>
    <w:pPr>
      <w:pBdr>
        <w:bottom w:val="single" w:sz="6" w:space="1" w:color="auto"/>
      </w:pBdr>
      <w:tabs>
        <w:tab w:val="center" w:pos="4153"/>
        <w:tab w:val="right" w:pos="8306"/>
      </w:tabs>
      <w:snapToGrid w:val="0"/>
      <w:jc w:val="center"/>
    </w:pPr>
    <w:rPr>
      <w:sz w:val="18"/>
      <w:szCs w:val="18"/>
    </w:rPr>
  </w:style>
  <w:style w:type="paragraph" w:styleId="ac">
    <w:name w:val="Document Map"/>
    <w:basedOn w:val="a"/>
    <w:semiHidden/>
    <w:rsid w:val="006B733D"/>
    <w:pPr>
      <w:shd w:val="clear" w:color="auto" w:fill="000080"/>
    </w:pPr>
  </w:style>
  <w:style w:type="paragraph" w:styleId="ad">
    <w:name w:val="Normal (Web)"/>
    <w:basedOn w:val="a"/>
    <w:rsid w:val="006B733D"/>
    <w:pPr>
      <w:widowControl/>
      <w:spacing w:before="100" w:beforeAutospacing="1" w:after="100" w:afterAutospacing="1" w:line="480" w:lineRule="auto"/>
      <w:ind w:firstLine="390"/>
      <w:jc w:val="left"/>
    </w:pPr>
    <w:rPr>
      <w:rFonts w:ascii="宋体" w:hAnsi="宋体"/>
      <w:kern w:val="0"/>
      <w:sz w:val="23"/>
      <w:szCs w:val="23"/>
    </w:rPr>
  </w:style>
  <w:style w:type="paragraph" w:styleId="ae">
    <w:name w:val="Balloon Text"/>
    <w:basedOn w:val="a"/>
    <w:semiHidden/>
    <w:rsid w:val="006B733D"/>
    <w:rPr>
      <w:sz w:val="18"/>
      <w:szCs w:val="18"/>
    </w:rPr>
  </w:style>
  <w:style w:type="character" w:customStyle="1" w:styleId="Char">
    <w:name w:val="页脚 Char"/>
    <w:link w:val="a6"/>
    <w:uiPriority w:val="99"/>
    <w:rsid w:val="00A26506"/>
    <w:rPr>
      <w:kern w:val="2"/>
      <w:sz w:val="18"/>
      <w:szCs w:val="18"/>
    </w:rPr>
  </w:style>
  <w:style w:type="paragraph" w:customStyle="1" w:styleId="Default">
    <w:name w:val="Default"/>
    <w:rsid w:val="00FB1562"/>
    <w:pPr>
      <w:widowControl w:val="0"/>
      <w:autoSpaceDE w:val="0"/>
      <w:autoSpaceDN w:val="0"/>
      <w:adjustRightInd w:val="0"/>
    </w:pPr>
    <w:rPr>
      <w:rFonts w:ascii="黑体" w:eastAsia="黑体" w:hAnsi="Calibri" w:cs="黑体"/>
      <w:color w:val="000000"/>
      <w:sz w:val="24"/>
      <w:szCs w:val="24"/>
    </w:rPr>
  </w:style>
  <w:style w:type="paragraph" w:customStyle="1" w:styleId="af">
    <w:basedOn w:val="a"/>
    <w:rsid w:val="007100B9"/>
    <w:pPr>
      <w:spacing w:line="360" w:lineRule="auto"/>
      <w:ind w:firstLineChars="200" w:firstLine="200"/>
    </w:pPr>
    <w:rPr>
      <w:rFonts w:ascii="宋体" w:hAnsi="宋体" w:cs="宋体"/>
      <w:sz w:val="24"/>
    </w:rPr>
  </w:style>
  <w:style w:type="character" w:styleId="af0">
    <w:name w:val="annotation reference"/>
    <w:semiHidden/>
    <w:rsid w:val="00991EF3"/>
    <w:rPr>
      <w:sz w:val="21"/>
      <w:szCs w:val="21"/>
    </w:rPr>
  </w:style>
  <w:style w:type="paragraph" w:styleId="af1">
    <w:name w:val="annotation text"/>
    <w:basedOn w:val="a"/>
    <w:semiHidden/>
    <w:rsid w:val="00991EF3"/>
    <w:pPr>
      <w:jc w:val="left"/>
    </w:pPr>
  </w:style>
  <w:style w:type="paragraph" w:styleId="af2">
    <w:name w:val="annotation subject"/>
    <w:basedOn w:val="af1"/>
    <w:next w:val="af1"/>
    <w:semiHidden/>
    <w:rsid w:val="00991EF3"/>
    <w:rPr>
      <w:b/>
      <w:bCs/>
    </w:rPr>
  </w:style>
  <w:style w:type="character" w:customStyle="1" w:styleId="Char0">
    <w:name w:val="纯文本 Char"/>
    <w:aliases w:val="普通文字 Char Char,普通文字 Char Char Char Char Char Char Char Char Char Char Char Char Char Char Char Char Char Char Char Char,纯文本1 Char Char1,纯文本1 Char Char Char,纯文本1 Char1, Char Char Cha Char"/>
    <w:link w:val="a8"/>
    <w:locked/>
    <w:rsid w:val="00C8182D"/>
    <w:rPr>
      <w:rFonts w:ascii="宋体" w:eastAsia="宋体" w:hAnsi="Courier New"/>
      <w:kern w:val="2"/>
      <w:sz w:val="21"/>
      <w:lang w:val="en-US" w:eastAsia="zh-CN" w:bidi="ar-SA"/>
    </w:rPr>
  </w:style>
  <w:style w:type="paragraph" w:customStyle="1" w:styleId="Char2">
    <w:name w:val="Char"/>
    <w:basedOn w:val="a"/>
    <w:next w:val="a"/>
    <w:rsid w:val="00E17B10"/>
    <w:pPr>
      <w:spacing w:line="360" w:lineRule="auto"/>
      <w:ind w:firstLineChars="200" w:firstLine="200"/>
    </w:pPr>
  </w:style>
  <w:style w:type="paragraph" w:customStyle="1" w:styleId="CharCharCharCharCharChar2Char">
    <w:name w:val="Char Char Char Char Char Char2 Char"/>
    <w:basedOn w:val="a"/>
    <w:rsid w:val="00A6263D"/>
    <w:pPr>
      <w:spacing w:line="360" w:lineRule="auto"/>
      <w:ind w:firstLineChars="200" w:firstLine="200"/>
    </w:pPr>
    <w:rPr>
      <w:rFonts w:ascii="宋体" w:hAnsi="宋体" w:cs="宋体"/>
      <w:sz w:val="24"/>
    </w:rPr>
  </w:style>
  <w:style w:type="table" w:styleId="af3">
    <w:name w:val="Table Grid"/>
    <w:basedOn w:val="a1"/>
    <w:rsid w:val="008120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573E90"/>
    <w:pPr>
      <w:spacing w:line="360" w:lineRule="auto"/>
      <w:ind w:firstLineChars="200" w:firstLine="200"/>
    </w:pPr>
    <w:rPr>
      <w:rFonts w:ascii="宋体" w:hAnsi="宋体" w:cs="宋体"/>
      <w:sz w:val="24"/>
    </w:rPr>
  </w:style>
  <w:style w:type="character" w:customStyle="1" w:styleId="Char3">
    <w:name w:val="表文字 Char"/>
    <w:link w:val="af4"/>
    <w:locked/>
    <w:rsid w:val="00410906"/>
    <w:rPr>
      <w:color w:val="000000"/>
      <w:sz w:val="24"/>
      <w:szCs w:val="24"/>
      <w:lang w:val="zh-CN"/>
    </w:rPr>
  </w:style>
  <w:style w:type="paragraph" w:customStyle="1" w:styleId="af4">
    <w:name w:val="表文字"/>
    <w:basedOn w:val="a"/>
    <w:link w:val="Char3"/>
    <w:qFormat/>
    <w:rsid w:val="00410906"/>
    <w:pPr>
      <w:autoSpaceDE w:val="0"/>
      <w:autoSpaceDN w:val="0"/>
      <w:adjustRightInd w:val="0"/>
      <w:spacing w:line="360" w:lineRule="exact"/>
      <w:jc w:val="center"/>
    </w:pPr>
    <w:rPr>
      <w:color w:val="000000"/>
      <w:kern w:val="0"/>
      <w:sz w:val="24"/>
      <w:lang w:val="zh-CN"/>
    </w:rPr>
  </w:style>
  <w:style w:type="paragraph" w:customStyle="1" w:styleId="CM1">
    <w:name w:val="CM1"/>
    <w:basedOn w:val="Default"/>
    <w:next w:val="Default"/>
    <w:uiPriority w:val="99"/>
    <w:rsid w:val="00125D04"/>
    <w:pPr>
      <w:spacing w:line="600" w:lineRule="atLeast"/>
    </w:pPr>
    <w:rPr>
      <w:rFonts w:ascii="楷体_GB2312" w:eastAsia="楷体_GB2312" w:cs="Times New Roman"/>
      <w:color w:val="auto"/>
    </w:rPr>
  </w:style>
  <w:style w:type="paragraph" w:customStyle="1" w:styleId="CM3">
    <w:name w:val="CM3"/>
    <w:basedOn w:val="Default"/>
    <w:next w:val="Default"/>
    <w:uiPriority w:val="99"/>
    <w:rsid w:val="00125D04"/>
    <w:pPr>
      <w:spacing w:line="600" w:lineRule="atLeast"/>
    </w:pPr>
    <w:rPr>
      <w:rFonts w:ascii="楷体_GB2312" w:eastAsia="楷体_GB2312" w:cs="Times New Roman"/>
      <w:color w:val="auto"/>
    </w:rPr>
  </w:style>
  <w:style w:type="paragraph" w:customStyle="1" w:styleId="CM30">
    <w:name w:val="CM30"/>
    <w:basedOn w:val="Default"/>
    <w:next w:val="Default"/>
    <w:uiPriority w:val="99"/>
    <w:rsid w:val="00961FE1"/>
    <w:rPr>
      <w:rFonts w:ascii="仿宋_GB2312" w:eastAsia="仿宋_GB2312" w:cs="Times New Roman"/>
      <w:color w:val="auto"/>
    </w:rPr>
  </w:style>
  <w:style w:type="paragraph" w:customStyle="1" w:styleId="CM18">
    <w:name w:val="CM18"/>
    <w:basedOn w:val="Default"/>
    <w:next w:val="Default"/>
    <w:uiPriority w:val="99"/>
    <w:rsid w:val="00961FE1"/>
    <w:pPr>
      <w:spacing w:line="626" w:lineRule="atLeast"/>
    </w:pPr>
    <w:rPr>
      <w:rFonts w:ascii="仿宋_GB2312" w:eastAsia="仿宋_GB2312" w:cs="Times New Roman"/>
      <w:color w:val="auto"/>
    </w:rPr>
  </w:style>
  <w:style w:type="character" w:customStyle="1" w:styleId="Char1">
    <w:name w:val="页眉 Char"/>
    <w:basedOn w:val="a0"/>
    <w:link w:val="ab"/>
    <w:uiPriority w:val="99"/>
    <w:semiHidden/>
    <w:rsid w:val="007918E2"/>
    <w:rPr>
      <w:kern w:val="2"/>
      <w:sz w:val="18"/>
      <w:szCs w:val="18"/>
    </w:rPr>
  </w:style>
  <w:style w:type="paragraph" w:styleId="51">
    <w:name w:val="index 5"/>
    <w:basedOn w:val="a"/>
    <w:next w:val="a"/>
    <w:uiPriority w:val="99"/>
    <w:semiHidden/>
    <w:qFormat/>
    <w:rsid w:val="00C754F7"/>
    <w:pPr>
      <w:ind w:left="1680"/>
    </w:pPr>
    <w:rPr>
      <w:rFonts w:ascii="Calibri" w:hAnsi="Calibri" w:cs="Calibri"/>
      <w:szCs w:val="21"/>
    </w:rPr>
  </w:style>
  <w:style w:type="paragraph" w:customStyle="1" w:styleId="ParaChar">
    <w:name w:val="默认段落字体 Para Char"/>
    <w:basedOn w:val="6"/>
    <w:rsid w:val="00105DD3"/>
    <w:pPr>
      <w:tabs>
        <w:tab w:val="num" w:pos="1440"/>
      </w:tabs>
    </w:pPr>
    <w:rPr>
      <w:rFonts w:eastAsia="宋体"/>
      <w:b w:val="0"/>
    </w:rPr>
  </w:style>
  <w:style w:type="paragraph" w:customStyle="1" w:styleId="11">
    <w:name w:val="无间隔1"/>
    <w:rsid w:val="00EF416C"/>
    <w:pPr>
      <w:widowControl w:val="0"/>
      <w:jc w:val="both"/>
    </w:pPr>
    <w:rPr>
      <w:rFonts w:ascii="仿宋" w:eastAsia="仿宋" w:hAnsi="仿宋"/>
      <w:kern w:val="2"/>
      <w:sz w:val="28"/>
      <w:szCs w:val="28"/>
    </w:rPr>
  </w:style>
</w:styles>
</file>

<file path=word/webSettings.xml><?xml version="1.0" encoding="utf-8"?>
<w:webSettings xmlns:r="http://schemas.openxmlformats.org/officeDocument/2006/relationships" xmlns:w="http://schemas.openxmlformats.org/wordprocessingml/2006/main">
  <w:divs>
    <w:div w:id="2099003">
      <w:bodyDiv w:val="1"/>
      <w:marLeft w:val="0"/>
      <w:marRight w:val="0"/>
      <w:marTop w:val="0"/>
      <w:marBottom w:val="0"/>
      <w:divBdr>
        <w:top w:val="none" w:sz="0" w:space="0" w:color="auto"/>
        <w:left w:val="none" w:sz="0" w:space="0" w:color="auto"/>
        <w:bottom w:val="none" w:sz="0" w:space="0" w:color="auto"/>
        <w:right w:val="none" w:sz="0" w:space="0" w:color="auto"/>
      </w:divBdr>
    </w:div>
    <w:div w:id="74397494">
      <w:bodyDiv w:val="1"/>
      <w:marLeft w:val="0"/>
      <w:marRight w:val="0"/>
      <w:marTop w:val="0"/>
      <w:marBottom w:val="0"/>
      <w:divBdr>
        <w:top w:val="none" w:sz="0" w:space="0" w:color="auto"/>
        <w:left w:val="none" w:sz="0" w:space="0" w:color="auto"/>
        <w:bottom w:val="none" w:sz="0" w:space="0" w:color="auto"/>
        <w:right w:val="none" w:sz="0" w:space="0" w:color="auto"/>
      </w:divBdr>
    </w:div>
    <w:div w:id="78411979">
      <w:bodyDiv w:val="1"/>
      <w:marLeft w:val="0"/>
      <w:marRight w:val="0"/>
      <w:marTop w:val="0"/>
      <w:marBottom w:val="0"/>
      <w:divBdr>
        <w:top w:val="none" w:sz="0" w:space="0" w:color="auto"/>
        <w:left w:val="none" w:sz="0" w:space="0" w:color="auto"/>
        <w:bottom w:val="none" w:sz="0" w:space="0" w:color="auto"/>
        <w:right w:val="none" w:sz="0" w:space="0" w:color="auto"/>
      </w:divBdr>
    </w:div>
    <w:div w:id="126513032">
      <w:bodyDiv w:val="1"/>
      <w:marLeft w:val="0"/>
      <w:marRight w:val="0"/>
      <w:marTop w:val="0"/>
      <w:marBottom w:val="0"/>
      <w:divBdr>
        <w:top w:val="none" w:sz="0" w:space="0" w:color="auto"/>
        <w:left w:val="none" w:sz="0" w:space="0" w:color="auto"/>
        <w:bottom w:val="none" w:sz="0" w:space="0" w:color="auto"/>
        <w:right w:val="none" w:sz="0" w:space="0" w:color="auto"/>
      </w:divBdr>
    </w:div>
    <w:div w:id="153690694">
      <w:bodyDiv w:val="1"/>
      <w:marLeft w:val="0"/>
      <w:marRight w:val="0"/>
      <w:marTop w:val="0"/>
      <w:marBottom w:val="0"/>
      <w:divBdr>
        <w:top w:val="none" w:sz="0" w:space="0" w:color="auto"/>
        <w:left w:val="none" w:sz="0" w:space="0" w:color="auto"/>
        <w:bottom w:val="none" w:sz="0" w:space="0" w:color="auto"/>
        <w:right w:val="none" w:sz="0" w:space="0" w:color="auto"/>
      </w:divBdr>
    </w:div>
    <w:div w:id="231895998">
      <w:bodyDiv w:val="1"/>
      <w:marLeft w:val="0"/>
      <w:marRight w:val="0"/>
      <w:marTop w:val="0"/>
      <w:marBottom w:val="0"/>
      <w:divBdr>
        <w:top w:val="none" w:sz="0" w:space="0" w:color="auto"/>
        <w:left w:val="none" w:sz="0" w:space="0" w:color="auto"/>
        <w:bottom w:val="none" w:sz="0" w:space="0" w:color="auto"/>
        <w:right w:val="none" w:sz="0" w:space="0" w:color="auto"/>
      </w:divBdr>
    </w:div>
    <w:div w:id="237638118">
      <w:bodyDiv w:val="1"/>
      <w:marLeft w:val="0"/>
      <w:marRight w:val="0"/>
      <w:marTop w:val="0"/>
      <w:marBottom w:val="0"/>
      <w:divBdr>
        <w:top w:val="none" w:sz="0" w:space="0" w:color="auto"/>
        <w:left w:val="none" w:sz="0" w:space="0" w:color="auto"/>
        <w:bottom w:val="none" w:sz="0" w:space="0" w:color="auto"/>
        <w:right w:val="none" w:sz="0" w:space="0" w:color="auto"/>
      </w:divBdr>
    </w:div>
    <w:div w:id="241531347">
      <w:bodyDiv w:val="1"/>
      <w:marLeft w:val="0"/>
      <w:marRight w:val="0"/>
      <w:marTop w:val="0"/>
      <w:marBottom w:val="0"/>
      <w:divBdr>
        <w:top w:val="none" w:sz="0" w:space="0" w:color="auto"/>
        <w:left w:val="none" w:sz="0" w:space="0" w:color="auto"/>
        <w:bottom w:val="none" w:sz="0" w:space="0" w:color="auto"/>
        <w:right w:val="none" w:sz="0" w:space="0" w:color="auto"/>
      </w:divBdr>
      <w:divsChild>
        <w:div w:id="2138328880">
          <w:marLeft w:val="0"/>
          <w:marRight w:val="0"/>
          <w:marTop w:val="0"/>
          <w:marBottom w:val="0"/>
          <w:divBdr>
            <w:top w:val="none" w:sz="0" w:space="0" w:color="auto"/>
            <w:left w:val="none" w:sz="0" w:space="0" w:color="auto"/>
            <w:bottom w:val="none" w:sz="0" w:space="0" w:color="auto"/>
            <w:right w:val="none" w:sz="0" w:space="0" w:color="auto"/>
          </w:divBdr>
        </w:div>
      </w:divsChild>
    </w:div>
    <w:div w:id="255335399">
      <w:bodyDiv w:val="1"/>
      <w:marLeft w:val="0"/>
      <w:marRight w:val="0"/>
      <w:marTop w:val="0"/>
      <w:marBottom w:val="0"/>
      <w:divBdr>
        <w:top w:val="none" w:sz="0" w:space="0" w:color="auto"/>
        <w:left w:val="none" w:sz="0" w:space="0" w:color="auto"/>
        <w:bottom w:val="none" w:sz="0" w:space="0" w:color="auto"/>
        <w:right w:val="none" w:sz="0" w:space="0" w:color="auto"/>
      </w:divBdr>
    </w:div>
    <w:div w:id="268779628">
      <w:bodyDiv w:val="1"/>
      <w:marLeft w:val="0"/>
      <w:marRight w:val="0"/>
      <w:marTop w:val="0"/>
      <w:marBottom w:val="0"/>
      <w:divBdr>
        <w:top w:val="none" w:sz="0" w:space="0" w:color="auto"/>
        <w:left w:val="none" w:sz="0" w:space="0" w:color="auto"/>
        <w:bottom w:val="none" w:sz="0" w:space="0" w:color="auto"/>
        <w:right w:val="none" w:sz="0" w:space="0" w:color="auto"/>
      </w:divBdr>
    </w:div>
    <w:div w:id="283393226">
      <w:bodyDiv w:val="1"/>
      <w:marLeft w:val="0"/>
      <w:marRight w:val="0"/>
      <w:marTop w:val="0"/>
      <w:marBottom w:val="0"/>
      <w:divBdr>
        <w:top w:val="none" w:sz="0" w:space="0" w:color="auto"/>
        <w:left w:val="none" w:sz="0" w:space="0" w:color="auto"/>
        <w:bottom w:val="none" w:sz="0" w:space="0" w:color="auto"/>
        <w:right w:val="none" w:sz="0" w:space="0" w:color="auto"/>
      </w:divBdr>
    </w:div>
    <w:div w:id="316737539">
      <w:bodyDiv w:val="1"/>
      <w:marLeft w:val="0"/>
      <w:marRight w:val="0"/>
      <w:marTop w:val="0"/>
      <w:marBottom w:val="0"/>
      <w:divBdr>
        <w:top w:val="none" w:sz="0" w:space="0" w:color="auto"/>
        <w:left w:val="none" w:sz="0" w:space="0" w:color="auto"/>
        <w:bottom w:val="none" w:sz="0" w:space="0" w:color="auto"/>
        <w:right w:val="none" w:sz="0" w:space="0" w:color="auto"/>
      </w:divBdr>
    </w:div>
    <w:div w:id="365906958">
      <w:bodyDiv w:val="1"/>
      <w:marLeft w:val="0"/>
      <w:marRight w:val="0"/>
      <w:marTop w:val="0"/>
      <w:marBottom w:val="0"/>
      <w:divBdr>
        <w:top w:val="none" w:sz="0" w:space="0" w:color="auto"/>
        <w:left w:val="none" w:sz="0" w:space="0" w:color="auto"/>
        <w:bottom w:val="none" w:sz="0" w:space="0" w:color="auto"/>
        <w:right w:val="none" w:sz="0" w:space="0" w:color="auto"/>
      </w:divBdr>
    </w:div>
    <w:div w:id="396438123">
      <w:bodyDiv w:val="1"/>
      <w:marLeft w:val="0"/>
      <w:marRight w:val="0"/>
      <w:marTop w:val="0"/>
      <w:marBottom w:val="0"/>
      <w:divBdr>
        <w:top w:val="none" w:sz="0" w:space="0" w:color="auto"/>
        <w:left w:val="none" w:sz="0" w:space="0" w:color="auto"/>
        <w:bottom w:val="none" w:sz="0" w:space="0" w:color="auto"/>
        <w:right w:val="none" w:sz="0" w:space="0" w:color="auto"/>
      </w:divBdr>
    </w:div>
    <w:div w:id="516627554">
      <w:bodyDiv w:val="1"/>
      <w:marLeft w:val="0"/>
      <w:marRight w:val="0"/>
      <w:marTop w:val="0"/>
      <w:marBottom w:val="0"/>
      <w:divBdr>
        <w:top w:val="none" w:sz="0" w:space="0" w:color="auto"/>
        <w:left w:val="none" w:sz="0" w:space="0" w:color="auto"/>
        <w:bottom w:val="none" w:sz="0" w:space="0" w:color="auto"/>
        <w:right w:val="none" w:sz="0" w:space="0" w:color="auto"/>
      </w:divBdr>
    </w:div>
    <w:div w:id="548304147">
      <w:bodyDiv w:val="1"/>
      <w:marLeft w:val="0"/>
      <w:marRight w:val="0"/>
      <w:marTop w:val="0"/>
      <w:marBottom w:val="0"/>
      <w:divBdr>
        <w:top w:val="none" w:sz="0" w:space="0" w:color="auto"/>
        <w:left w:val="none" w:sz="0" w:space="0" w:color="auto"/>
        <w:bottom w:val="none" w:sz="0" w:space="0" w:color="auto"/>
        <w:right w:val="none" w:sz="0" w:space="0" w:color="auto"/>
      </w:divBdr>
    </w:div>
    <w:div w:id="614873149">
      <w:bodyDiv w:val="1"/>
      <w:marLeft w:val="0"/>
      <w:marRight w:val="0"/>
      <w:marTop w:val="0"/>
      <w:marBottom w:val="0"/>
      <w:divBdr>
        <w:top w:val="none" w:sz="0" w:space="0" w:color="auto"/>
        <w:left w:val="none" w:sz="0" w:space="0" w:color="auto"/>
        <w:bottom w:val="none" w:sz="0" w:space="0" w:color="auto"/>
        <w:right w:val="none" w:sz="0" w:space="0" w:color="auto"/>
      </w:divBdr>
    </w:div>
    <w:div w:id="682975586">
      <w:bodyDiv w:val="1"/>
      <w:marLeft w:val="0"/>
      <w:marRight w:val="0"/>
      <w:marTop w:val="0"/>
      <w:marBottom w:val="0"/>
      <w:divBdr>
        <w:top w:val="none" w:sz="0" w:space="0" w:color="auto"/>
        <w:left w:val="none" w:sz="0" w:space="0" w:color="auto"/>
        <w:bottom w:val="none" w:sz="0" w:space="0" w:color="auto"/>
        <w:right w:val="none" w:sz="0" w:space="0" w:color="auto"/>
      </w:divBdr>
    </w:div>
    <w:div w:id="695933669">
      <w:bodyDiv w:val="1"/>
      <w:marLeft w:val="0"/>
      <w:marRight w:val="0"/>
      <w:marTop w:val="0"/>
      <w:marBottom w:val="0"/>
      <w:divBdr>
        <w:top w:val="none" w:sz="0" w:space="0" w:color="auto"/>
        <w:left w:val="none" w:sz="0" w:space="0" w:color="auto"/>
        <w:bottom w:val="none" w:sz="0" w:space="0" w:color="auto"/>
        <w:right w:val="none" w:sz="0" w:space="0" w:color="auto"/>
      </w:divBdr>
    </w:div>
    <w:div w:id="762261671">
      <w:bodyDiv w:val="1"/>
      <w:marLeft w:val="0"/>
      <w:marRight w:val="0"/>
      <w:marTop w:val="0"/>
      <w:marBottom w:val="0"/>
      <w:divBdr>
        <w:top w:val="none" w:sz="0" w:space="0" w:color="auto"/>
        <w:left w:val="none" w:sz="0" w:space="0" w:color="auto"/>
        <w:bottom w:val="none" w:sz="0" w:space="0" w:color="auto"/>
        <w:right w:val="none" w:sz="0" w:space="0" w:color="auto"/>
      </w:divBdr>
    </w:div>
    <w:div w:id="781417734">
      <w:bodyDiv w:val="1"/>
      <w:marLeft w:val="0"/>
      <w:marRight w:val="0"/>
      <w:marTop w:val="0"/>
      <w:marBottom w:val="0"/>
      <w:divBdr>
        <w:top w:val="none" w:sz="0" w:space="0" w:color="auto"/>
        <w:left w:val="none" w:sz="0" w:space="0" w:color="auto"/>
        <w:bottom w:val="none" w:sz="0" w:space="0" w:color="auto"/>
        <w:right w:val="none" w:sz="0" w:space="0" w:color="auto"/>
      </w:divBdr>
    </w:div>
    <w:div w:id="794909789">
      <w:bodyDiv w:val="1"/>
      <w:marLeft w:val="0"/>
      <w:marRight w:val="0"/>
      <w:marTop w:val="0"/>
      <w:marBottom w:val="0"/>
      <w:divBdr>
        <w:top w:val="none" w:sz="0" w:space="0" w:color="auto"/>
        <w:left w:val="none" w:sz="0" w:space="0" w:color="auto"/>
        <w:bottom w:val="none" w:sz="0" w:space="0" w:color="auto"/>
        <w:right w:val="none" w:sz="0" w:space="0" w:color="auto"/>
      </w:divBdr>
    </w:div>
    <w:div w:id="843975260">
      <w:bodyDiv w:val="1"/>
      <w:marLeft w:val="0"/>
      <w:marRight w:val="0"/>
      <w:marTop w:val="0"/>
      <w:marBottom w:val="0"/>
      <w:divBdr>
        <w:top w:val="none" w:sz="0" w:space="0" w:color="auto"/>
        <w:left w:val="none" w:sz="0" w:space="0" w:color="auto"/>
        <w:bottom w:val="none" w:sz="0" w:space="0" w:color="auto"/>
        <w:right w:val="none" w:sz="0" w:space="0" w:color="auto"/>
      </w:divBdr>
    </w:div>
    <w:div w:id="898709119">
      <w:bodyDiv w:val="1"/>
      <w:marLeft w:val="0"/>
      <w:marRight w:val="0"/>
      <w:marTop w:val="0"/>
      <w:marBottom w:val="0"/>
      <w:divBdr>
        <w:top w:val="none" w:sz="0" w:space="0" w:color="auto"/>
        <w:left w:val="none" w:sz="0" w:space="0" w:color="auto"/>
        <w:bottom w:val="none" w:sz="0" w:space="0" w:color="auto"/>
        <w:right w:val="none" w:sz="0" w:space="0" w:color="auto"/>
      </w:divBdr>
    </w:div>
    <w:div w:id="899900632">
      <w:bodyDiv w:val="1"/>
      <w:marLeft w:val="0"/>
      <w:marRight w:val="0"/>
      <w:marTop w:val="0"/>
      <w:marBottom w:val="0"/>
      <w:divBdr>
        <w:top w:val="none" w:sz="0" w:space="0" w:color="auto"/>
        <w:left w:val="none" w:sz="0" w:space="0" w:color="auto"/>
        <w:bottom w:val="none" w:sz="0" w:space="0" w:color="auto"/>
        <w:right w:val="none" w:sz="0" w:space="0" w:color="auto"/>
      </w:divBdr>
    </w:div>
    <w:div w:id="908492184">
      <w:bodyDiv w:val="1"/>
      <w:marLeft w:val="0"/>
      <w:marRight w:val="0"/>
      <w:marTop w:val="0"/>
      <w:marBottom w:val="0"/>
      <w:divBdr>
        <w:top w:val="none" w:sz="0" w:space="0" w:color="auto"/>
        <w:left w:val="none" w:sz="0" w:space="0" w:color="auto"/>
        <w:bottom w:val="none" w:sz="0" w:space="0" w:color="auto"/>
        <w:right w:val="none" w:sz="0" w:space="0" w:color="auto"/>
      </w:divBdr>
    </w:div>
    <w:div w:id="978874108">
      <w:bodyDiv w:val="1"/>
      <w:marLeft w:val="0"/>
      <w:marRight w:val="0"/>
      <w:marTop w:val="0"/>
      <w:marBottom w:val="0"/>
      <w:divBdr>
        <w:top w:val="none" w:sz="0" w:space="0" w:color="auto"/>
        <w:left w:val="none" w:sz="0" w:space="0" w:color="auto"/>
        <w:bottom w:val="none" w:sz="0" w:space="0" w:color="auto"/>
        <w:right w:val="none" w:sz="0" w:space="0" w:color="auto"/>
      </w:divBdr>
    </w:div>
    <w:div w:id="981617873">
      <w:bodyDiv w:val="1"/>
      <w:marLeft w:val="0"/>
      <w:marRight w:val="0"/>
      <w:marTop w:val="0"/>
      <w:marBottom w:val="0"/>
      <w:divBdr>
        <w:top w:val="none" w:sz="0" w:space="0" w:color="auto"/>
        <w:left w:val="none" w:sz="0" w:space="0" w:color="auto"/>
        <w:bottom w:val="none" w:sz="0" w:space="0" w:color="auto"/>
        <w:right w:val="none" w:sz="0" w:space="0" w:color="auto"/>
      </w:divBdr>
    </w:div>
    <w:div w:id="984237406">
      <w:bodyDiv w:val="1"/>
      <w:marLeft w:val="0"/>
      <w:marRight w:val="0"/>
      <w:marTop w:val="0"/>
      <w:marBottom w:val="0"/>
      <w:divBdr>
        <w:top w:val="none" w:sz="0" w:space="0" w:color="auto"/>
        <w:left w:val="none" w:sz="0" w:space="0" w:color="auto"/>
        <w:bottom w:val="none" w:sz="0" w:space="0" w:color="auto"/>
        <w:right w:val="none" w:sz="0" w:space="0" w:color="auto"/>
      </w:divBdr>
    </w:div>
    <w:div w:id="990524804">
      <w:bodyDiv w:val="1"/>
      <w:marLeft w:val="0"/>
      <w:marRight w:val="0"/>
      <w:marTop w:val="0"/>
      <w:marBottom w:val="0"/>
      <w:divBdr>
        <w:top w:val="none" w:sz="0" w:space="0" w:color="auto"/>
        <w:left w:val="none" w:sz="0" w:space="0" w:color="auto"/>
        <w:bottom w:val="none" w:sz="0" w:space="0" w:color="auto"/>
        <w:right w:val="none" w:sz="0" w:space="0" w:color="auto"/>
      </w:divBdr>
    </w:div>
    <w:div w:id="1034422615">
      <w:bodyDiv w:val="1"/>
      <w:marLeft w:val="0"/>
      <w:marRight w:val="0"/>
      <w:marTop w:val="0"/>
      <w:marBottom w:val="0"/>
      <w:divBdr>
        <w:top w:val="none" w:sz="0" w:space="0" w:color="auto"/>
        <w:left w:val="none" w:sz="0" w:space="0" w:color="auto"/>
        <w:bottom w:val="none" w:sz="0" w:space="0" w:color="auto"/>
        <w:right w:val="none" w:sz="0" w:space="0" w:color="auto"/>
      </w:divBdr>
    </w:div>
    <w:div w:id="1034619655">
      <w:bodyDiv w:val="1"/>
      <w:marLeft w:val="0"/>
      <w:marRight w:val="0"/>
      <w:marTop w:val="0"/>
      <w:marBottom w:val="0"/>
      <w:divBdr>
        <w:top w:val="none" w:sz="0" w:space="0" w:color="auto"/>
        <w:left w:val="none" w:sz="0" w:space="0" w:color="auto"/>
        <w:bottom w:val="none" w:sz="0" w:space="0" w:color="auto"/>
        <w:right w:val="none" w:sz="0" w:space="0" w:color="auto"/>
      </w:divBdr>
    </w:div>
    <w:div w:id="1045249465">
      <w:bodyDiv w:val="1"/>
      <w:marLeft w:val="0"/>
      <w:marRight w:val="0"/>
      <w:marTop w:val="0"/>
      <w:marBottom w:val="0"/>
      <w:divBdr>
        <w:top w:val="none" w:sz="0" w:space="0" w:color="auto"/>
        <w:left w:val="none" w:sz="0" w:space="0" w:color="auto"/>
        <w:bottom w:val="none" w:sz="0" w:space="0" w:color="auto"/>
        <w:right w:val="none" w:sz="0" w:space="0" w:color="auto"/>
      </w:divBdr>
    </w:div>
    <w:div w:id="1047291135">
      <w:bodyDiv w:val="1"/>
      <w:marLeft w:val="0"/>
      <w:marRight w:val="0"/>
      <w:marTop w:val="0"/>
      <w:marBottom w:val="0"/>
      <w:divBdr>
        <w:top w:val="none" w:sz="0" w:space="0" w:color="auto"/>
        <w:left w:val="none" w:sz="0" w:space="0" w:color="auto"/>
        <w:bottom w:val="none" w:sz="0" w:space="0" w:color="auto"/>
        <w:right w:val="none" w:sz="0" w:space="0" w:color="auto"/>
      </w:divBdr>
    </w:div>
    <w:div w:id="1069157840">
      <w:bodyDiv w:val="1"/>
      <w:marLeft w:val="0"/>
      <w:marRight w:val="0"/>
      <w:marTop w:val="0"/>
      <w:marBottom w:val="0"/>
      <w:divBdr>
        <w:top w:val="none" w:sz="0" w:space="0" w:color="auto"/>
        <w:left w:val="none" w:sz="0" w:space="0" w:color="auto"/>
        <w:bottom w:val="none" w:sz="0" w:space="0" w:color="auto"/>
        <w:right w:val="none" w:sz="0" w:space="0" w:color="auto"/>
      </w:divBdr>
    </w:div>
    <w:div w:id="1118257325">
      <w:bodyDiv w:val="1"/>
      <w:marLeft w:val="0"/>
      <w:marRight w:val="0"/>
      <w:marTop w:val="0"/>
      <w:marBottom w:val="0"/>
      <w:divBdr>
        <w:top w:val="none" w:sz="0" w:space="0" w:color="auto"/>
        <w:left w:val="none" w:sz="0" w:space="0" w:color="auto"/>
        <w:bottom w:val="none" w:sz="0" w:space="0" w:color="auto"/>
        <w:right w:val="none" w:sz="0" w:space="0" w:color="auto"/>
      </w:divBdr>
    </w:div>
    <w:div w:id="1139999289">
      <w:bodyDiv w:val="1"/>
      <w:marLeft w:val="0"/>
      <w:marRight w:val="0"/>
      <w:marTop w:val="0"/>
      <w:marBottom w:val="0"/>
      <w:divBdr>
        <w:top w:val="none" w:sz="0" w:space="0" w:color="auto"/>
        <w:left w:val="none" w:sz="0" w:space="0" w:color="auto"/>
        <w:bottom w:val="none" w:sz="0" w:space="0" w:color="auto"/>
        <w:right w:val="none" w:sz="0" w:space="0" w:color="auto"/>
      </w:divBdr>
    </w:div>
    <w:div w:id="1166751893">
      <w:bodyDiv w:val="1"/>
      <w:marLeft w:val="0"/>
      <w:marRight w:val="0"/>
      <w:marTop w:val="0"/>
      <w:marBottom w:val="0"/>
      <w:divBdr>
        <w:top w:val="none" w:sz="0" w:space="0" w:color="auto"/>
        <w:left w:val="none" w:sz="0" w:space="0" w:color="auto"/>
        <w:bottom w:val="none" w:sz="0" w:space="0" w:color="auto"/>
        <w:right w:val="none" w:sz="0" w:space="0" w:color="auto"/>
      </w:divBdr>
    </w:div>
    <w:div w:id="1207335503">
      <w:bodyDiv w:val="1"/>
      <w:marLeft w:val="0"/>
      <w:marRight w:val="0"/>
      <w:marTop w:val="0"/>
      <w:marBottom w:val="0"/>
      <w:divBdr>
        <w:top w:val="none" w:sz="0" w:space="0" w:color="auto"/>
        <w:left w:val="none" w:sz="0" w:space="0" w:color="auto"/>
        <w:bottom w:val="none" w:sz="0" w:space="0" w:color="auto"/>
        <w:right w:val="none" w:sz="0" w:space="0" w:color="auto"/>
      </w:divBdr>
    </w:div>
    <w:div w:id="1213268900">
      <w:bodyDiv w:val="1"/>
      <w:marLeft w:val="0"/>
      <w:marRight w:val="0"/>
      <w:marTop w:val="0"/>
      <w:marBottom w:val="0"/>
      <w:divBdr>
        <w:top w:val="none" w:sz="0" w:space="0" w:color="auto"/>
        <w:left w:val="none" w:sz="0" w:space="0" w:color="auto"/>
        <w:bottom w:val="none" w:sz="0" w:space="0" w:color="auto"/>
        <w:right w:val="none" w:sz="0" w:space="0" w:color="auto"/>
      </w:divBdr>
    </w:div>
    <w:div w:id="1227179173">
      <w:bodyDiv w:val="1"/>
      <w:marLeft w:val="0"/>
      <w:marRight w:val="0"/>
      <w:marTop w:val="0"/>
      <w:marBottom w:val="0"/>
      <w:divBdr>
        <w:top w:val="none" w:sz="0" w:space="0" w:color="auto"/>
        <w:left w:val="none" w:sz="0" w:space="0" w:color="auto"/>
        <w:bottom w:val="none" w:sz="0" w:space="0" w:color="auto"/>
        <w:right w:val="none" w:sz="0" w:space="0" w:color="auto"/>
      </w:divBdr>
    </w:div>
    <w:div w:id="1244530125">
      <w:bodyDiv w:val="1"/>
      <w:marLeft w:val="0"/>
      <w:marRight w:val="0"/>
      <w:marTop w:val="0"/>
      <w:marBottom w:val="0"/>
      <w:divBdr>
        <w:top w:val="none" w:sz="0" w:space="0" w:color="auto"/>
        <w:left w:val="none" w:sz="0" w:space="0" w:color="auto"/>
        <w:bottom w:val="none" w:sz="0" w:space="0" w:color="auto"/>
        <w:right w:val="none" w:sz="0" w:space="0" w:color="auto"/>
      </w:divBdr>
    </w:div>
    <w:div w:id="1281957717">
      <w:bodyDiv w:val="1"/>
      <w:marLeft w:val="0"/>
      <w:marRight w:val="0"/>
      <w:marTop w:val="0"/>
      <w:marBottom w:val="0"/>
      <w:divBdr>
        <w:top w:val="none" w:sz="0" w:space="0" w:color="auto"/>
        <w:left w:val="none" w:sz="0" w:space="0" w:color="auto"/>
        <w:bottom w:val="none" w:sz="0" w:space="0" w:color="auto"/>
        <w:right w:val="none" w:sz="0" w:space="0" w:color="auto"/>
      </w:divBdr>
    </w:div>
    <w:div w:id="1316060274">
      <w:bodyDiv w:val="1"/>
      <w:marLeft w:val="0"/>
      <w:marRight w:val="0"/>
      <w:marTop w:val="0"/>
      <w:marBottom w:val="0"/>
      <w:divBdr>
        <w:top w:val="none" w:sz="0" w:space="0" w:color="auto"/>
        <w:left w:val="none" w:sz="0" w:space="0" w:color="auto"/>
        <w:bottom w:val="none" w:sz="0" w:space="0" w:color="auto"/>
        <w:right w:val="none" w:sz="0" w:space="0" w:color="auto"/>
      </w:divBdr>
    </w:div>
    <w:div w:id="1320887022">
      <w:bodyDiv w:val="1"/>
      <w:marLeft w:val="0"/>
      <w:marRight w:val="0"/>
      <w:marTop w:val="0"/>
      <w:marBottom w:val="0"/>
      <w:divBdr>
        <w:top w:val="none" w:sz="0" w:space="0" w:color="auto"/>
        <w:left w:val="none" w:sz="0" w:space="0" w:color="auto"/>
        <w:bottom w:val="none" w:sz="0" w:space="0" w:color="auto"/>
        <w:right w:val="none" w:sz="0" w:space="0" w:color="auto"/>
      </w:divBdr>
    </w:div>
    <w:div w:id="1350180948">
      <w:bodyDiv w:val="1"/>
      <w:marLeft w:val="0"/>
      <w:marRight w:val="0"/>
      <w:marTop w:val="0"/>
      <w:marBottom w:val="0"/>
      <w:divBdr>
        <w:top w:val="none" w:sz="0" w:space="0" w:color="auto"/>
        <w:left w:val="none" w:sz="0" w:space="0" w:color="auto"/>
        <w:bottom w:val="none" w:sz="0" w:space="0" w:color="auto"/>
        <w:right w:val="none" w:sz="0" w:space="0" w:color="auto"/>
      </w:divBdr>
    </w:div>
    <w:div w:id="1421489041">
      <w:bodyDiv w:val="1"/>
      <w:marLeft w:val="0"/>
      <w:marRight w:val="0"/>
      <w:marTop w:val="0"/>
      <w:marBottom w:val="0"/>
      <w:divBdr>
        <w:top w:val="none" w:sz="0" w:space="0" w:color="auto"/>
        <w:left w:val="none" w:sz="0" w:space="0" w:color="auto"/>
        <w:bottom w:val="none" w:sz="0" w:space="0" w:color="auto"/>
        <w:right w:val="none" w:sz="0" w:space="0" w:color="auto"/>
      </w:divBdr>
    </w:div>
    <w:div w:id="1442534969">
      <w:bodyDiv w:val="1"/>
      <w:marLeft w:val="0"/>
      <w:marRight w:val="0"/>
      <w:marTop w:val="0"/>
      <w:marBottom w:val="0"/>
      <w:divBdr>
        <w:top w:val="none" w:sz="0" w:space="0" w:color="auto"/>
        <w:left w:val="none" w:sz="0" w:space="0" w:color="auto"/>
        <w:bottom w:val="none" w:sz="0" w:space="0" w:color="auto"/>
        <w:right w:val="none" w:sz="0" w:space="0" w:color="auto"/>
      </w:divBdr>
    </w:div>
    <w:div w:id="1490709243">
      <w:bodyDiv w:val="1"/>
      <w:marLeft w:val="0"/>
      <w:marRight w:val="0"/>
      <w:marTop w:val="0"/>
      <w:marBottom w:val="0"/>
      <w:divBdr>
        <w:top w:val="none" w:sz="0" w:space="0" w:color="auto"/>
        <w:left w:val="none" w:sz="0" w:space="0" w:color="auto"/>
        <w:bottom w:val="none" w:sz="0" w:space="0" w:color="auto"/>
        <w:right w:val="none" w:sz="0" w:space="0" w:color="auto"/>
      </w:divBdr>
    </w:div>
    <w:div w:id="1564025175">
      <w:bodyDiv w:val="1"/>
      <w:marLeft w:val="0"/>
      <w:marRight w:val="0"/>
      <w:marTop w:val="0"/>
      <w:marBottom w:val="0"/>
      <w:divBdr>
        <w:top w:val="none" w:sz="0" w:space="0" w:color="auto"/>
        <w:left w:val="none" w:sz="0" w:space="0" w:color="auto"/>
        <w:bottom w:val="none" w:sz="0" w:space="0" w:color="auto"/>
        <w:right w:val="none" w:sz="0" w:space="0" w:color="auto"/>
      </w:divBdr>
    </w:div>
    <w:div w:id="1565675800">
      <w:bodyDiv w:val="1"/>
      <w:marLeft w:val="0"/>
      <w:marRight w:val="0"/>
      <w:marTop w:val="0"/>
      <w:marBottom w:val="0"/>
      <w:divBdr>
        <w:top w:val="none" w:sz="0" w:space="0" w:color="auto"/>
        <w:left w:val="none" w:sz="0" w:space="0" w:color="auto"/>
        <w:bottom w:val="none" w:sz="0" w:space="0" w:color="auto"/>
        <w:right w:val="none" w:sz="0" w:space="0" w:color="auto"/>
      </w:divBdr>
    </w:div>
    <w:div w:id="1578901044">
      <w:bodyDiv w:val="1"/>
      <w:marLeft w:val="0"/>
      <w:marRight w:val="0"/>
      <w:marTop w:val="0"/>
      <w:marBottom w:val="0"/>
      <w:divBdr>
        <w:top w:val="none" w:sz="0" w:space="0" w:color="auto"/>
        <w:left w:val="none" w:sz="0" w:space="0" w:color="auto"/>
        <w:bottom w:val="none" w:sz="0" w:space="0" w:color="auto"/>
        <w:right w:val="none" w:sz="0" w:space="0" w:color="auto"/>
      </w:divBdr>
    </w:div>
    <w:div w:id="1636788922">
      <w:bodyDiv w:val="1"/>
      <w:marLeft w:val="0"/>
      <w:marRight w:val="0"/>
      <w:marTop w:val="0"/>
      <w:marBottom w:val="0"/>
      <w:divBdr>
        <w:top w:val="none" w:sz="0" w:space="0" w:color="auto"/>
        <w:left w:val="none" w:sz="0" w:space="0" w:color="auto"/>
        <w:bottom w:val="none" w:sz="0" w:space="0" w:color="auto"/>
        <w:right w:val="none" w:sz="0" w:space="0" w:color="auto"/>
      </w:divBdr>
    </w:div>
    <w:div w:id="1649630360">
      <w:bodyDiv w:val="1"/>
      <w:marLeft w:val="0"/>
      <w:marRight w:val="0"/>
      <w:marTop w:val="0"/>
      <w:marBottom w:val="0"/>
      <w:divBdr>
        <w:top w:val="none" w:sz="0" w:space="0" w:color="auto"/>
        <w:left w:val="none" w:sz="0" w:space="0" w:color="auto"/>
        <w:bottom w:val="none" w:sz="0" w:space="0" w:color="auto"/>
        <w:right w:val="none" w:sz="0" w:space="0" w:color="auto"/>
      </w:divBdr>
    </w:div>
    <w:div w:id="1653944034">
      <w:bodyDiv w:val="1"/>
      <w:marLeft w:val="0"/>
      <w:marRight w:val="0"/>
      <w:marTop w:val="0"/>
      <w:marBottom w:val="0"/>
      <w:divBdr>
        <w:top w:val="none" w:sz="0" w:space="0" w:color="auto"/>
        <w:left w:val="none" w:sz="0" w:space="0" w:color="auto"/>
        <w:bottom w:val="none" w:sz="0" w:space="0" w:color="auto"/>
        <w:right w:val="none" w:sz="0" w:space="0" w:color="auto"/>
      </w:divBdr>
    </w:div>
    <w:div w:id="1686857449">
      <w:bodyDiv w:val="1"/>
      <w:marLeft w:val="0"/>
      <w:marRight w:val="0"/>
      <w:marTop w:val="0"/>
      <w:marBottom w:val="0"/>
      <w:divBdr>
        <w:top w:val="none" w:sz="0" w:space="0" w:color="auto"/>
        <w:left w:val="none" w:sz="0" w:space="0" w:color="auto"/>
        <w:bottom w:val="none" w:sz="0" w:space="0" w:color="auto"/>
        <w:right w:val="none" w:sz="0" w:space="0" w:color="auto"/>
      </w:divBdr>
    </w:div>
    <w:div w:id="1712530856">
      <w:bodyDiv w:val="1"/>
      <w:marLeft w:val="0"/>
      <w:marRight w:val="0"/>
      <w:marTop w:val="0"/>
      <w:marBottom w:val="0"/>
      <w:divBdr>
        <w:top w:val="none" w:sz="0" w:space="0" w:color="auto"/>
        <w:left w:val="none" w:sz="0" w:space="0" w:color="auto"/>
        <w:bottom w:val="none" w:sz="0" w:space="0" w:color="auto"/>
        <w:right w:val="none" w:sz="0" w:space="0" w:color="auto"/>
      </w:divBdr>
    </w:div>
    <w:div w:id="1722166457">
      <w:bodyDiv w:val="1"/>
      <w:marLeft w:val="0"/>
      <w:marRight w:val="0"/>
      <w:marTop w:val="0"/>
      <w:marBottom w:val="0"/>
      <w:divBdr>
        <w:top w:val="none" w:sz="0" w:space="0" w:color="auto"/>
        <w:left w:val="none" w:sz="0" w:space="0" w:color="auto"/>
        <w:bottom w:val="none" w:sz="0" w:space="0" w:color="auto"/>
        <w:right w:val="none" w:sz="0" w:space="0" w:color="auto"/>
      </w:divBdr>
    </w:div>
    <w:div w:id="1743025370">
      <w:bodyDiv w:val="1"/>
      <w:marLeft w:val="0"/>
      <w:marRight w:val="0"/>
      <w:marTop w:val="0"/>
      <w:marBottom w:val="0"/>
      <w:divBdr>
        <w:top w:val="none" w:sz="0" w:space="0" w:color="auto"/>
        <w:left w:val="none" w:sz="0" w:space="0" w:color="auto"/>
        <w:bottom w:val="none" w:sz="0" w:space="0" w:color="auto"/>
        <w:right w:val="none" w:sz="0" w:space="0" w:color="auto"/>
      </w:divBdr>
    </w:div>
    <w:div w:id="1789620452">
      <w:bodyDiv w:val="1"/>
      <w:marLeft w:val="0"/>
      <w:marRight w:val="0"/>
      <w:marTop w:val="0"/>
      <w:marBottom w:val="0"/>
      <w:divBdr>
        <w:top w:val="none" w:sz="0" w:space="0" w:color="auto"/>
        <w:left w:val="none" w:sz="0" w:space="0" w:color="auto"/>
        <w:bottom w:val="none" w:sz="0" w:space="0" w:color="auto"/>
        <w:right w:val="none" w:sz="0" w:space="0" w:color="auto"/>
      </w:divBdr>
    </w:div>
    <w:div w:id="1827352353">
      <w:bodyDiv w:val="1"/>
      <w:marLeft w:val="0"/>
      <w:marRight w:val="0"/>
      <w:marTop w:val="0"/>
      <w:marBottom w:val="0"/>
      <w:divBdr>
        <w:top w:val="none" w:sz="0" w:space="0" w:color="auto"/>
        <w:left w:val="none" w:sz="0" w:space="0" w:color="auto"/>
        <w:bottom w:val="none" w:sz="0" w:space="0" w:color="auto"/>
        <w:right w:val="none" w:sz="0" w:space="0" w:color="auto"/>
      </w:divBdr>
    </w:div>
    <w:div w:id="1865092624">
      <w:bodyDiv w:val="1"/>
      <w:marLeft w:val="0"/>
      <w:marRight w:val="0"/>
      <w:marTop w:val="0"/>
      <w:marBottom w:val="0"/>
      <w:divBdr>
        <w:top w:val="none" w:sz="0" w:space="0" w:color="auto"/>
        <w:left w:val="none" w:sz="0" w:space="0" w:color="auto"/>
        <w:bottom w:val="none" w:sz="0" w:space="0" w:color="auto"/>
        <w:right w:val="none" w:sz="0" w:space="0" w:color="auto"/>
      </w:divBdr>
      <w:divsChild>
        <w:div w:id="430275045">
          <w:marLeft w:val="0"/>
          <w:marRight w:val="0"/>
          <w:marTop w:val="0"/>
          <w:marBottom w:val="0"/>
          <w:divBdr>
            <w:top w:val="none" w:sz="0" w:space="0" w:color="auto"/>
            <w:left w:val="none" w:sz="0" w:space="0" w:color="auto"/>
            <w:bottom w:val="none" w:sz="0" w:space="0" w:color="auto"/>
            <w:right w:val="none" w:sz="0" w:space="0" w:color="auto"/>
          </w:divBdr>
        </w:div>
      </w:divsChild>
    </w:div>
    <w:div w:id="1894542223">
      <w:bodyDiv w:val="1"/>
      <w:marLeft w:val="0"/>
      <w:marRight w:val="0"/>
      <w:marTop w:val="0"/>
      <w:marBottom w:val="0"/>
      <w:divBdr>
        <w:top w:val="none" w:sz="0" w:space="0" w:color="auto"/>
        <w:left w:val="none" w:sz="0" w:space="0" w:color="auto"/>
        <w:bottom w:val="none" w:sz="0" w:space="0" w:color="auto"/>
        <w:right w:val="none" w:sz="0" w:space="0" w:color="auto"/>
      </w:divBdr>
    </w:div>
    <w:div w:id="1908178817">
      <w:bodyDiv w:val="1"/>
      <w:marLeft w:val="0"/>
      <w:marRight w:val="0"/>
      <w:marTop w:val="0"/>
      <w:marBottom w:val="0"/>
      <w:divBdr>
        <w:top w:val="none" w:sz="0" w:space="0" w:color="auto"/>
        <w:left w:val="none" w:sz="0" w:space="0" w:color="auto"/>
        <w:bottom w:val="none" w:sz="0" w:space="0" w:color="auto"/>
        <w:right w:val="none" w:sz="0" w:space="0" w:color="auto"/>
      </w:divBdr>
    </w:div>
    <w:div w:id="1917518298">
      <w:bodyDiv w:val="1"/>
      <w:marLeft w:val="0"/>
      <w:marRight w:val="0"/>
      <w:marTop w:val="0"/>
      <w:marBottom w:val="0"/>
      <w:divBdr>
        <w:top w:val="none" w:sz="0" w:space="0" w:color="auto"/>
        <w:left w:val="none" w:sz="0" w:space="0" w:color="auto"/>
        <w:bottom w:val="none" w:sz="0" w:space="0" w:color="auto"/>
        <w:right w:val="none" w:sz="0" w:space="0" w:color="auto"/>
      </w:divBdr>
    </w:div>
    <w:div w:id="1925720771">
      <w:bodyDiv w:val="1"/>
      <w:marLeft w:val="0"/>
      <w:marRight w:val="0"/>
      <w:marTop w:val="0"/>
      <w:marBottom w:val="0"/>
      <w:divBdr>
        <w:top w:val="none" w:sz="0" w:space="0" w:color="auto"/>
        <w:left w:val="none" w:sz="0" w:space="0" w:color="auto"/>
        <w:bottom w:val="none" w:sz="0" w:space="0" w:color="auto"/>
        <w:right w:val="none" w:sz="0" w:space="0" w:color="auto"/>
      </w:divBdr>
    </w:div>
    <w:div w:id="1983121612">
      <w:bodyDiv w:val="1"/>
      <w:marLeft w:val="0"/>
      <w:marRight w:val="0"/>
      <w:marTop w:val="0"/>
      <w:marBottom w:val="0"/>
      <w:divBdr>
        <w:top w:val="none" w:sz="0" w:space="0" w:color="auto"/>
        <w:left w:val="none" w:sz="0" w:space="0" w:color="auto"/>
        <w:bottom w:val="none" w:sz="0" w:space="0" w:color="auto"/>
        <w:right w:val="none" w:sz="0" w:space="0" w:color="auto"/>
      </w:divBdr>
    </w:div>
    <w:div w:id="2019231160">
      <w:bodyDiv w:val="1"/>
      <w:marLeft w:val="0"/>
      <w:marRight w:val="0"/>
      <w:marTop w:val="0"/>
      <w:marBottom w:val="0"/>
      <w:divBdr>
        <w:top w:val="none" w:sz="0" w:space="0" w:color="auto"/>
        <w:left w:val="none" w:sz="0" w:space="0" w:color="auto"/>
        <w:bottom w:val="none" w:sz="0" w:space="0" w:color="auto"/>
        <w:right w:val="none" w:sz="0" w:space="0" w:color="auto"/>
      </w:divBdr>
    </w:div>
    <w:div w:id="2027439213">
      <w:bodyDiv w:val="1"/>
      <w:marLeft w:val="0"/>
      <w:marRight w:val="0"/>
      <w:marTop w:val="0"/>
      <w:marBottom w:val="0"/>
      <w:divBdr>
        <w:top w:val="none" w:sz="0" w:space="0" w:color="auto"/>
        <w:left w:val="none" w:sz="0" w:space="0" w:color="auto"/>
        <w:bottom w:val="none" w:sz="0" w:space="0" w:color="auto"/>
        <w:right w:val="none" w:sz="0" w:space="0" w:color="auto"/>
      </w:divBdr>
    </w:div>
    <w:div w:id="2054116535">
      <w:bodyDiv w:val="1"/>
      <w:marLeft w:val="0"/>
      <w:marRight w:val="0"/>
      <w:marTop w:val="0"/>
      <w:marBottom w:val="0"/>
      <w:divBdr>
        <w:top w:val="none" w:sz="0" w:space="0" w:color="auto"/>
        <w:left w:val="none" w:sz="0" w:space="0" w:color="auto"/>
        <w:bottom w:val="none" w:sz="0" w:space="0" w:color="auto"/>
        <w:right w:val="none" w:sz="0" w:space="0" w:color="auto"/>
      </w:divBdr>
    </w:div>
    <w:div w:id="2069263535">
      <w:bodyDiv w:val="1"/>
      <w:marLeft w:val="0"/>
      <w:marRight w:val="0"/>
      <w:marTop w:val="0"/>
      <w:marBottom w:val="0"/>
      <w:divBdr>
        <w:top w:val="none" w:sz="0" w:space="0" w:color="auto"/>
        <w:left w:val="none" w:sz="0" w:space="0" w:color="auto"/>
        <w:bottom w:val="none" w:sz="0" w:space="0" w:color="auto"/>
        <w:right w:val="none" w:sz="0" w:space="0" w:color="auto"/>
      </w:divBdr>
    </w:div>
    <w:div w:id="2100785036">
      <w:bodyDiv w:val="1"/>
      <w:marLeft w:val="0"/>
      <w:marRight w:val="0"/>
      <w:marTop w:val="0"/>
      <w:marBottom w:val="0"/>
      <w:divBdr>
        <w:top w:val="none" w:sz="0" w:space="0" w:color="auto"/>
        <w:left w:val="none" w:sz="0" w:space="0" w:color="auto"/>
        <w:bottom w:val="none" w:sz="0" w:space="0" w:color="auto"/>
        <w:right w:val="none" w:sz="0" w:space="0" w:color="auto"/>
      </w:divBdr>
    </w:div>
    <w:div w:id="210279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ke.baidu.com/item/%E9%B9%B0%E5%8E%A6%E9%93%81%E8%B7%AF/505539"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3473-DF5D-45F8-A3CB-36D6D5B5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3018</Words>
  <Characters>17204</Characters>
  <Application>Microsoft Office Word</Application>
  <DocSecurity>0</DocSecurity>
  <Lines>143</Lines>
  <Paragraphs>40</Paragraphs>
  <ScaleCrop>false</ScaleCrop>
  <Company>China</Company>
  <LinksUpToDate>false</LinksUpToDate>
  <CharactersWithSpaces>20182</CharactersWithSpaces>
  <SharedDoc>false</SharedDoc>
  <HLinks>
    <vt:vector size="264" baseType="variant">
      <vt:variant>
        <vt:i4>6029337</vt:i4>
      </vt:variant>
      <vt:variant>
        <vt:i4>261</vt:i4>
      </vt:variant>
      <vt:variant>
        <vt:i4>0</vt:i4>
      </vt:variant>
      <vt:variant>
        <vt:i4>5</vt:i4>
      </vt:variant>
      <vt:variant>
        <vt:lpwstr>https://baike.baidu.com/item/%E9%B9%B0%E5%8E%A6%E9%93%81%E8%B7%AF/505539</vt:lpwstr>
      </vt:variant>
      <vt:variant>
        <vt:lpwstr/>
      </vt:variant>
      <vt:variant>
        <vt:i4>1048636</vt:i4>
      </vt:variant>
      <vt:variant>
        <vt:i4>254</vt:i4>
      </vt:variant>
      <vt:variant>
        <vt:i4>0</vt:i4>
      </vt:variant>
      <vt:variant>
        <vt:i4>5</vt:i4>
      </vt:variant>
      <vt:variant>
        <vt:lpwstr/>
      </vt:variant>
      <vt:variant>
        <vt:lpwstr>_Toc109655145</vt:lpwstr>
      </vt:variant>
      <vt:variant>
        <vt:i4>1048636</vt:i4>
      </vt:variant>
      <vt:variant>
        <vt:i4>248</vt:i4>
      </vt:variant>
      <vt:variant>
        <vt:i4>0</vt:i4>
      </vt:variant>
      <vt:variant>
        <vt:i4>5</vt:i4>
      </vt:variant>
      <vt:variant>
        <vt:lpwstr/>
      </vt:variant>
      <vt:variant>
        <vt:lpwstr>_Toc109655144</vt:lpwstr>
      </vt:variant>
      <vt:variant>
        <vt:i4>1048636</vt:i4>
      </vt:variant>
      <vt:variant>
        <vt:i4>242</vt:i4>
      </vt:variant>
      <vt:variant>
        <vt:i4>0</vt:i4>
      </vt:variant>
      <vt:variant>
        <vt:i4>5</vt:i4>
      </vt:variant>
      <vt:variant>
        <vt:lpwstr/>
      </vt:variant>
      <vt:variant>
        <vt:lpwstr>_Toc109655143</vt:lpwstr>
      </vt:variant>
      <vt:variant>
        <vt:i4>1048636</vt:i4>
      </vt:variant>
      <vt:variant>
        <vt:i4>236</vt:i4>
      </vt:variant>
      <vt:variant>
        <vt:i4>0</vt:i4>
      </vt:variant>
      <vt:variant>
        <vt:i4>5</vt:i4>
      </vt:variant>
      <vt:variant>
        <vt:lpwstr/>
      </vt:variant>
      <vt:variant>
        <vt:lpwstr>_Toc109655142</vt:lpwstr>
      </vt:variant>
      <vt:variant>
        <vt:i4>1048636</vt:i4>
      </vt:variant>
      <vt:variant>
        <vt:i4>230</vt:i4>
      </vt:variant>
      <vt:variant>
        <vt:i4>0</vt:i4>
      </vt:variant>
      <vt:variant>
        <vt:i4>5</vt:i4>
      </vt:variant>
      <vt:variant>
        <vt:lpwstr/>
      </vt:variant>
      <vt:variant>
        <vt:lpwstr>_Toc109655141</vt:lpwstr>
      </vt:variant>
      <vt:variant>
        <vt:i4>1048636</vt:i4>
      </vt:variant>
      <vt:variant>
        <vt:i4>224</vt:i4>
      </vt:variant>
      <vt:variant>
        <vt:i4>0</vt:i4>
      </vt:variant>
      <vt:variant>
        <vt:i4>5</vt:i4>
      </vt:variant>
      <vt:variant>
        <vt:lpwstr/>
      </vt:variant>
      <vt:variant>
        <vt:lpwstr>_Toc109655140</vt:lpwstr>
      </vt:variant>
      <vt:variant>
        <vt:i4>1507388</vt:i4>
      </vt:variant>
      <vt:variant>
        <vt:i4>218</vt:i4>
      </vt:variant>
      <vt:variant>
        <vt:i4>0</vt:i4>
      </vt:variant>
      <vt:variant>
        <vt:i4>5</vt:i4>
      </vt:variant>
      <vt:variant>
        <vt:lpwstr/>
      </vt:variant>
      <vt:variant>
        <vt:lpwstr>_Toc109655139</vt:lpwstr>
      </vt:variant>
      <vt:variant>
        <vt:i4>1507388</vt:i4>
      </vt:variant>
      <vt:variant>
        <vt:i4>212</vt:i4>
      </vt:variant>
      <vt:variant>
        <vt:i4>0</vt:i4>
      </vt:variant>
      <vt:variant>
        <vt:i4>5</vt:i4>
      </vt:variant>
      <vt:variant>
        <vt:lpwstr/>
      </vt:variant>
      <vt:variant>
        <vt:lpwstr>_Toc109655138</vt:lpwstr>
      </vt:variant>
      <vt:variant>
        <vt:i4>1507388</vt:i4>
      </vt:variant>
      <vt:variant>
        <vt:i4>206</vt:i4>
      </vt:variant>
      <vt:variant>
        <vt:i4>0</vt:i4>
      </vt:variant>
      <vt:variant>
        <vt:i4>5</vt:i4>
      </vt:variant>
      <vt:variant>
        <vt:lpwstr/>
      </vt:variant>
      <vt:variant>
        <vt:lpwstr>_Toc109655137</vt:lpwstr>
      </vt:variant>
      <vt:variant>
        <vt:i4>1507388</vt:i4>
      </vt:variant>
      <vt:variant>
        <vt:i4>200</vt:i4>
      </vt:variant>
      <vt:variant>
        <vt:i4>0</vt:i4>
      </vt:variant>
      <vt:variant>
        <vt:i4>5</vt:i4>
      </vt:variant>
      <vt:variant>
        <vt:lpwstr/>
      </vt:variant>
      <vt:variant>
        <vt:lpwstr>_Toc109655136</vt:lpwstr>
      </vt:variant>
      <vt:variant>
        <vt:i4>1507388</vt:i4>
      </vt:variant>
      <vt:variant>
        <vt:i4>194</vt:i4>
      </vt:variant>
      <vt:variant>
        <vt:i4>0</vt:i4>
      </vt:variant>
      <vt:variant>
        <vt:i4>5</vt:i4>
      </vt:variant>
      <vt:variant>
        <vt:lpwstr/>
      </vt:variant>
      <vt:variant>
        <vt:lpwstr>_Toc109655135</vt:lpwstr>
      </vt:variant>
      <vt:variant>
        <vt:i4>1507388</vt:i4>
      </vt:variant>
      <vt:variant>
        <vt:i4>188</vt:i4>
      </vt:variant>
      <vt:variant>
        <vt:i4>0</vt:i4>
      </vt:variant>
      <vt:variant>
        <vt:i4>5</vt:i4>
      </vt:variant>
      <vt:variant>
        <vt:lpwstr/>
      </vt:variant>
      <vt:variant>
        <vt:lpwstr>_Toc109655134</vt:lpwstr>
      </vt:variant>
      <vt:variant>
        <vt:i4>1507388</vt:i4>
      </vt:variant>
      <vt:variant>
        <vt:i4>182</vt:i4>
      </vt:variant>
      <vt:variant>
        <vt:i4>0</vt:i4>
      </vt:variant>
      <vt:variant>
        <vt:i4>5</vt:i4>
      </vt:variant>
      <vt:variant>
        <vt:lpwstr/>
      </vt:variant>
      <vt:variant>
        <vt:lpwstr>_Toc109655133</vt:lpwstr>
      </vt:variant>
      <vt:variant>
        <vt:i4>1507388</vt:i4>
      </vt:variant>
      <vt:variant>
        <vt:i4>176</vt:i4>
      </vt:variant>
      <vt:variant>
        <vt:i4>0</vt:i4>
      </vt:variant>
      <vt:variant>
        <vt:i4>5</vt:i4>
      </vt:variant>
      <vt:variant>
        <vt:lpwstr/>
      </vt:variant>
      <vt:variant>
        <vt:lpwstr>_Toc109655132</vt:lpwstr>
      </vt:variant>
      <vt:variant>
        <vt:i4>1507388</vt:i4>
      </vt:variant>
      <vt:variant>
        <vt:i4>170</vt:i4>
      </vt:variant>
      <vt:variant>
        <vt:i4>0</vt:i4>
      </vt:variant>
      <vt:variant>
        <vt:i4>5</vt:i4>
      </vt:variant>
      <vt:variant>
        <vt:lpwstr/>
      </vt:variant>
      <vt:variant>
        <vt:lpwstr>_Toc109655131</vt:lpwstr>
      </vt:variant>
      <vt:variant>
        <vt:i4>1507388</vt:i4>
      </vt:variant>
      <vt:variant>
        <vt:i4>164</vt:i4>
      </vt:variant>
      <vt:variant>
        <vt:i4>0</vt:i4>
      </vt:variant>
      <vt:variant>
        <vt:i4>5</vt:i4>
      </vt:variant>
      <vt:variant>
        <vt:lpwstr/>
      </vt:variant>
      <vt:variant>
        <vt:lpwstr>_Toc109655130</vt:lpwstr>
      </vt:variant>
      <vt:variant>
        <vt:i4>1441852</vt:i4>
      </vt:variant>
      <vt:variant>
        <vt:i4>158</vt:i4>
      </vt:variant>
      <vt:variant>
        <vt:i4>0</vt:i4>
      </vt:variant>
      <vt:variant>
        <vt:i4>5</vt:i4>
      </vt:variant>
      <vt:variant>
        <vt:lpwstr/>
      </vt:variant>
      <vt:variant>
        <vt:lpwstr>_Toc109655129</vt:lpwstr>
      </vt:variant>
      <vt:variant>
        <vt:i4>1441852</vt:i4>
      </vt:variant>
      <vt:variant>
        <vt:i4>152</vt:i4>
      </vt:variant>
      <vt:variant>
        <vt:i4>0</vt:i4>
      </vt:variant>
      <vt:variant>
        <vt:i4>5</vt:i4>
      </vt:variant>
      <vt:variant>
        <vt:lpwstr/>
      </vt:variant>
      <vt:variant>
        <vt:lpwstr>_Toc109655128</vt:lpwstr>
      </vt:variant>
      <vt:variant>
        <vt:i4>1441852</vt:i4>
      </vt:variant>
      <vt:variant>
        <vt:i4>146</vt:i4>
      </vt:variant>
      <vt:variant>
        <vt:i4>0</vt:i4>
      </vt:variant>
      <vt:variant>
        <vt:i4>5</vt:i4>
      </vt:variant>
      <vt:variant>
        <vt:lpwstr/>
      </vt:variant>
      <vt:variant>
        <vt:lpwstr>_Toc109655127</vt:lpwstr>
      </vt:variant>
      <vt:variant>
        <vt:i4>1441852</vt:i4>
      </vt:variant>
      <vt:variant>
        <vt:i4>140</vt:i4>
      </vt:variant>
      <vt:variant>
        <vt:i4>0</vt:i4>
      </vt:variant>
      <vt:variant>
        <vt:i4>5</vt:i4>
      </vt:variant>
      <vt:variant>
        <vt:lpwstr/>
      </vt:variant>
      <vt:variant>
        <vt:lpwstr>_Toc109655126</vt:lpwstr>
      </vt:variant>
      <vt:variant>
        <vt:i4>1441852</vt:i4>
      </vt:variant>
      <vt:variant>
        <vt:i4>134</vt:i4>
      </vt:variant>
      <vt:variant>
        <vt:i4>0</vt:i4>
      </vt:variant>
      <vt:variant>
        <vt:i4>5</vt:i4>
      </vt:variant>
      <vt:variant>
        <vt:lpwstr/>
      </vt:variant>
      <vt:variant>
        <vt:lpwstr>_Toc109655125</vt:lpwstr>
      </vt:variant>
      <vt:variant>
        <vt:i4>1441852</vt:i4>
      </vt:variant>
      <vt:variant>
        <vt:i4>128</vt:i4>
      </vt:variant>
      <vt:variant>
        <vt:i4>0</vt:i4>
      </vt:variant>
      <vt:variant>
        <vt:i4>5</vt:i4>
      </vt:variant>
      <vt:variant>
        <vt:lpwstr/>
      </vt:variant>
      <vt:variant>
        <vt:lpwstr>_Toc109655124</vt:lpwstr>
      </vt:variant>
      <vt:variant>
        <vt:i4>1441852</vt:i4>
      </vt:variant>
      <vt:variant>
        <vt:i4>122</vt:i4>
      </vt:variant>
      <vt:variant>
        <vt:i4>0</vt:i4>
      </vt:variant>
      <vt:variant>
        <vt:i4>5</vt:i4>
      </vt:variant>
      <vt:variant>
        <vt:lpwstr/>
      </vt:variant>
      <vt:variant>
        <vt:lpwstr>_Toc109655123</vt:lpwstr>
      </vt:variant>
      <vt:variant>
        <vt:i4>1441852</vt:i4>
      </vt:variant>
      <vt:variant>
        <vt:i4>116</vt:i4>
      </vt:variant>
      <vt:variant>
        <vt:i4>0</vt:i4>
      </vt:variant>
      <vt:variant>
        <vt:i4>5</vt:i4>
      </vt:variant>
      <vt:variant>
        <vt:lpwstr/>
      </vt:variant>
      <vt:variant>
        <vt:lpwstr>_Toc109655122</vt:lpwstr>
      </vt:variant>
      <vt:variant>
        <vt:i4>1441852</vt:i4>
      </vt:variant>
      <vt:variant>
        <vt:i4>110</vt:i4>
      </vt:variant>
      <vt:variant>
        <vt:i4>0</vt:i4>
      </vt:variant>
      <vt:variant>
        <vt:i4>5</vt:i4>
      </vt:variant>
      <vt:variant>
        <vt:lpwstr/>
      </vt:variant>
      <vt:variant>
        <vt:lpwstr>_Toc109655121</vt:lpwstr>
      </vt:variant>
      <vt:variant>
        <vt:i4>1441852</vt:i4>
      </vt:variant>
      <vt:variant>
        <vt:i4>104</vt:i4>
      </vt:variant>
      <vt:variant>
        <vt:i4>0</vt:i4>
      </vt:variant>
      <vt:variant>
        <vt:i4>5</vt:i4>
      </vt:variant>
      <vt:variant>
        <vt:lpwstr/>
      </vt:variant>
      <vt:variant>
        <vt:lpwstr>_Toc109655120</vt:lpwstr>
      </vt:variant>
      <vt:variant>
        <vt:i4>1376316</vt:i4>
      </vt:variant>
      <vt:variant>
        <vt:i4>98</vt:i4>
      </vt:variant>
      <vt:variant>
        <vt:i4>0</vt:i4>
      </vt:variant>
      <vt:variant>
        <vt:i4>5</vt:i4>
      </vt:variant>
      <vt:variant>
        <vt:lpwstr/>
      </vt:variant>
      <vt:variant>
        <vt:lpwstr>_Toc109655119</vt:lpwstr>
      </vt:variant>
      <vt:variant>
        <vt:i4>1376316</vt:i4>
      </vt:variant>
      <vt:variant>
        <vt:i4>92</vt:i4>
      </vt:variant>
      <vt:variant>
        <vt:i4>0</vt:i4>
      </vt:variant>
      <vt:variant>
        <vt:i4>5</vt:i4>
      </vt:variant>
      <vt:variant>
        <vt:lpwstr/>
      </vt:variant>
      <vt:variant>
        <vt:lpwstr>_Toc109655118</vt:lpwstr>
      </vt:variant>
      <vt:variant>
        <vt:i4>1376316</vt:i4>
      </vt:variant>
      <vt:variant>
        <vt:i4>86</vt:i4>
      </vt:variant>
      <vt:variant>
        <vt:i4>0</vt:i4>
      </vt:variant>
      <vt:variant>
        <vt:i4>5</vt:i4>
      </vt:variant>
      <vt:variant>
        <vt:lpwstr/>
      </vt:variant>
      <vt:variant>
        <vt:lpwstr>_Toc109655117</vt:lpwstr>
      </vt:variant>
      <vt:variant>
        <vt:i4>1376316</vt:i4>
      </vt:variant>
      <vt:variant>
        <vt:i4>80</vt:i4>
      </vt:variant>
      <vt:variant>
        <vt:i4>0</vt:i4>
      </vt:variant>
      <vt:variant>
        <vt:i4>5</vt:i4>
      </vt:variant>
      <vt:variant>
        <vt:lpwstr/>
      </vt:variant>
      <vt:variant>
        <vt:lpwstr>_Toc109655116</vt:lpwstr>
      </vt:variant>
      <vt:variant>
        <vt:i4>1376316</vt:i4>
      </vt:variant>
      <vt:variant>
        <vt:i4>74</vt:i4>
      </vt:variant>
      <vt:variant>
        <vt:i4>0</vt:i4>
      </vt:variant>
      <vt:variant>
        <vt:i4>5</vt:i4>
      </vt:variant>
      <vt:variant>
        <vt:lpwstr/>
      </vt:variant>
      <vt:variant>
        <vt:lpwstr>_Toc109655115</vt:lpwstr>
      </vt:variant>
      <vt:variant>
        <vt:i4>1376316</vt:i4>
      </vt:variant>
      <vt:variant>
        <vt:i4>68</vt:i4>
      </vt:variant>
      <vt:variant>
        <vt:i4>0</vt:i4>
      </vt:variant>
      <vt:variant>
        <vt:i4>5</vt:i4>
      </vt:variant>
      <vt:variant>
        <vt:lpwstr/>
      </vt:variant>
      <vt:variant>
        <vt:lpwstr>_Toc109655114</vt:lpwstr>
      </vt:variant>
      <vt:variant>
        <vt:i4>1376316</vt:i4>
      </vt:variant>
      <vt:variant>
        <vt:i4>62</vt:i4>
      </vt:variant>
      <vt:variant>
        <vt:i4>0</vt:i4>
      </vt:variant>
      <vt:variant>
        <vt:i4>5</vt:i4>
      </vt:variant>
      <vt:variant>
        <vt:lpwstr/>
      </vt:variant>
      <vt:variant>
        <vt:lpwstr>_Toc109655113</vt:lpwstr>
      </vt:variant>
      <vt:variant>
        <vt:i4>1376316</vt:i4>
      </vt:variant>
      <vt:variant>
        <vt:i4>56</vt:i4>
      </vt:variant>
      <vt:variant>
        <vt:i4>0</vt:i4>
      </vt:variant>
      <vt:variant>
        <vt:i4>5</vt:i4>
      </vt:variant>
      <vt:variant>
        <vt:lpwstr/>
      </vt:variant>
      <vt:variant>
        <vt:lpwstr>_Toc109655112</vt:lpwstr>
      </vt:variant>
      <vt:variant>
        <vt:i4>1376316</vt:i4>
      </vt:variant>
      <vt:variant>
        <vt:i4>50</vt:i4>
      </vt:variant>
      <vt:variant>
        <vt:i4>0</vt:i4>
      </vt:variant>
      <vt:variant>
        <vt:i4>5</vt:i4>
      </vt:variant>
      <vt:variant>
        <vt:lpwstr/>
      </vt:variant>
      <vt:variant>
        <vt:lpwstr>_Toc109655111</vt:lpwstr>
      </vt:variant>
      <vt:variant>
        <vt:i4>1376316</vt:i4>
      </vt:variant>
      <vt:variant>
        <vt:i4>44</vt:i4>
      </vt:variant>
      <vt:variant>
        <vt:i4>0</vt:i4>
      </vt:variant>
      <vt:variant>
        <vt:i4>5</vt:i4>
      </vt:variant>
      <vt:variant>
        <vt:lpwstr/>
      </vt:variant>
      <vt:variant>
        <vt:lpwstr>_Toc109655110</vt:lpwstr>
      </vt:variant>
      <vt:variant>
        <vt:i4>1310780</vt:i4>
      </vt:variant>
      <vt:variant>
        <vt:i4>38</vt:i4>
      </vt:variant>
      <vt:variant>
        <vt:i4>0</vt:i4>
      </vt:variant>
      <vt:variant>
        <vt:i4>5</vt:i4>
      </vt:variant>
      <vt:variant>
        <vt:lpwstr/>
      </vt:variant>
      <vt:variant>
        <vt:lpwstr>_Toc109655109</vt:lpwstr>
      </vt:variant>
      <vt:variant>
        <vt:i4>1310780</vt:i4>
      </vt:variant>
      <vt:variant>
        <vt:i4>32</vt:i4>
      </vt:variant>
      <vt:variant>
        <vt:i4>0</vt:i4>
      </vt:variant>
      <vt:variant>
        <vt:i4>5</vt:i4>
      </vt:variant>
      <vt:variant>
        <vt:lpwstr/>
      </vt:variant>
      <vt:variant>
        <vt:lpwstr>_Toc109655108</vt:lpwstr>
      </vt:variant>
      <vt:variant>
        <vt:i4>1310780</vt:i4>
      </vt:variant>
      <vt:variant>
        <vt:i4>26</vt:i4>
      </vt:variant>
      <vt:variant>
        <vt:i4>0</vt:i4>
      </vt:variant>
      <vt:variant>
        <vt:i4>5</vt:i4>
      </vt:variant>
      <vt:variant>
        <vt:lpwstr/>
      </vt:variant>
      <vt:variant>
        <vt:lpwstr>_Toc109655107</vt:lpwstr>
      </vt:variant>
      <vt:variant>
        <vt:i4>1310780</vt:i4>
      </vt:variant>
      <vt:variant>
        <vt:i4>20</vt:i4>
      </vt:variant>
      <vt:variant>
        <vt:i4>0</vt:i4>
      </vt:variant>
      <vt:variant>
        <vt:i4>5</vt:i4>
      </vt:variant>
      <vt:variant>
        <vt:lpwstr/>
      </vt:variant>
      <vt:variant>
        <vt:lpwstr>_Toc109655106</vt:lpwstr>
      </vt:variant>
      <vt:variant>
        <vt:i4>1310780</vt:i4>
      </vt:variant>
      <vt:variant>
        <vt:i4>14</vt:i4>
      </vt:variant>
      <vt:variant>
        <vt:i4>0</vt:i4>
      </vt:variant>
      <vt:variant>
        <vt:i4>5</vt:i4>
      </vt:variant>
      <vt:variant>
        <vt:lpwstr/>
      </vt:variant>
      <vt:variant>
        <vt:lpwstr>_Toc109655105</vt:lpwstr>
      </vt:variant>
      <vt:variant>
        <vt:i4>1310780</vt:i4>
      </vt:variant>
      <vt:variant>
        <vt:i4>8</vt:i4>
      </vt:variant>
      <vt:variant>
        <vt:i4>0</vt:i4>
      </vt:variant>
      <vt:variant>
        <vt:i4>5</vt:i4>
      </vt:variant>
      <vt:variant>
        <vt:lpwstr/>
      </vt:variant>
      <vt:variant>
        <vt:lpwstr>_Toc109655104</vt:lpwstr>
      </vt:variant>
      <vt:variant>
        <vt:i4>1310780</vt:i4>
      </vt:variant>
      <vt:variant>
        <vt:i4>2</vt:i4>
      </vt:variant>
      <vt:variant>
        <vt:i4>0</vt:i4>
      </vt:variant>
      <vt:variant>
        <vt:i4>5</vt:i4>
      </vt:variant>
      <vt:variant>
        <vt:lpwstr/>
      </vt:variant>
      <vt:variant>
        <vt:lpwstr>_Toc109655103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《2003~2010年福建省地质勘查规划》</dc:title>
  <dc:creator>Windows 用户</dc:creator>
  <cp:lastModifiedBy>0064</cp:lastModifiedBy>
  <cp:revision>5</cp:revision>
  <cp:lastPrinted>2021-06-04T01:24:00Z</cp:lastPrinted>
  <dcterms:created xsi:type="dcterms:W3CDTF">2023-03-21T07:00:00Z</dcterms:created>
  <dcterms:modified xsi:type="dcterms:W3CDTF">2023-06-09T09:25:00Z</dcterms:modified>
</cp:coreProperties>
</file>