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/>
        <w:bidi w:val="0"/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b w:val="0"/>
          <w:bCs w:val="0"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 w:val="0"/>
          <w:spacing w:val="8"/>
          <w:sz w:val="44"/>
          <w:szCs w:val="44"/>
        </w:rPr>
        <w:t>关于《</w:t>
      </w:r>
      <w:r>
        <w:rPr>
          <w:rFonts w:hint="eastAsia" w:ascii="方正小标宋简体" w:hAnsi="宋体" w:eastAsia="方正小标宋简体"/>
          <w:b w:val="0"/>
          <w:bCs w:val="0"/>
          <w:spacing w:val="8"/>
          <w:sz w:val="44"/>
          <w:szCs w:val="44"/>
          <w:lang w:val="en-US" w:eastAsia="zh-CN"/>
        </w:rPr>
        <w:t>三元区防疫期间户外广告补充管理办法（送审稿）</w:t>
      </w:r>
      <w:r>
        <w:rPr>
          <w:rFonts w:hint="eastAsia" w:ascii="方正小标宋简体" w:hAnsi="宋体" w:eastAsia="方正小标宋简体"/>
          <w:b w:val="0"/>
          <w:bCs w:val="0"/>
          <w:spacing w:val="8"/>
          <w:sz w:val="44"/>
          <w:szCs w:val="44"/>
        </w:rPr>
        <w:t>》的起草说明</w:t>
      </w:r>
    </w:p>
    <w:p>
      <w:pPr>
        <w:keepNext w:val="0"/>
        <w:keepLines w:val="0"/>
        <w:pageBreakBefore w:val="0"/>
        <w:wordWrap/>
        <w:overflowPunct/>
        <w:bidi w:val="0"/>
        <w:spacing w:line="600" w:lineRule="exact"/>
        <w:contextualSpacing/>
        <w:jc w:val="center"/>
        <w:rPr>
          <w:rFonts w:hint="default" w:ascii="楷体_GB2312" w:hAnsi="楷体_GB2312" w:eastAsia="楷体_GB2312" w:cs="楷体_GB2312"/>
          <w:spacing w:val="1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10"/>
          <w:sz w:val="36"/>
          <w:szCs w:val="36"/>
          <w:lang w:val="en-US" w:eastAsia="zh-CN"/>
        </w:rPr>
        <w:t>三元区城市管理局</w:t>
      </w:r>
    </w:p>
    <w:p>
      <w:pPr>
        <w:keepNext w:val="0"/>
        <w:keepLines w:val="0"/>
        <w:pageBreakBefore w:val="0"/>
        <w:wordWrap/>
        <w:overflowPunct/>
        <w:bidi w:val="0"/>
        <w:spacing w:line="600" w:lineRule="exact"/>
        <w:contextualSpacing/>
        <w:jc w:val="center"/>
        <w:rPr>
          <w:rFonts w:ascii="楷体_GB2312" w:hAnsi="楷体_GB2312" w:eastAsia="楷体_GB2312" w:cs="楷体_GB2312"/>
          <w:spacing w:val="10"/>
          <w:sz w:val="36"/>
          <w:szCs w:val="36"/>
        </w:rPr>
      </w:pPr>
      <w:r>
        <w:rPr>
          <w:rFonts w:hint="eastAsia" w:ascii="楷体_GB2312" w:hAnsi="楷体_GB2312" w:eastAsia="楷体_GB2312" w:cs="楷体_GB2312"/>
          <w:spacing w:val="10"/>
          <w:sz w:val="36"/>
          <w:szCs w:val="36"/>
        </w:rPr>
        <w:t>（2022年</w:t>
      </w:r>
      <w:r>
        <w:rPr>
          <w:rFonts w:hint="eastAsia" w:ascii="楷体_GB2312" w:hAnsi="楷体_GB2312" w:eastAsia="楷体_GB2312" w:cs="楷体_GB2312"/>
          <w:spacing w:val="10"/>
          <w:sz w:val="36"/>
          <w:szCs w:val="36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spacing w:val="10"/>
          <w:sz w:val="36"/>
          <w:szCs w:val="36"/>
        </w:rPr>
        <w:t>月）</w:t>
      </w:r>
    </w:p>
    <w:p>
      <w:pPr>
        <w:pStyle w:val="2"/>
        <w:keepNext w:val="0"/>
        <w:keepLines w:val="0"/>
        <w:pageBreakBefore w:val="0"/>
        <w:wordWrap/>
        <w:overflowPunct/>
        <w:bidi w:val="0"/>
        <w:spacing w:line="600" w:lineRule="exact"/>
        <w:ind w:firstLine="0" w:firstLineChars="0"/>
        <w:contextualSpacing/>
        <w:rPr>
          <w:rFonts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contextualSpacing/>
        <w:textAlignment w:val="auto"/>
        <w:rPr>
          <w:rFonts w:hint="default" w:ascii="黑体" w:hAnsi="黑体" w:eastAsia="黑体"/>
          <w:b w:val="0"/>
          <w:bCs w:val="0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Cs w:val="32"/>
        </w:rPr>
        <w:t>一、</w:t>
      </w:r>
      <w:r>
        <w:rPr>
          <w:rFonts w:hint="eastAsia" w:ascii="黑体" w:hAnsi="黑体" w:eastAsia="黑体"/>
          <w:b w:val="0"/>
          <w:bCs w:val="0"/>
          <w:szCs w:val="32"/>
          <w:lang w:val="en-US" w:eastAsia="zh-CN"/>
        </w:rPr>
        <w:t>起草目的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left="0" w:firstLine="640" w:firstLineChars="200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为加强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三元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/>
          <w:sz w:val="32"/>
          <w:szCs w:val="32"/>
          <w:lang w:val="en-US" w:eastAsia="zh-CN"/>
        </w:rPr>
        <w:t>防疫期间</w:t>
      </w:r>
      <w:r>
        <w:rPr>
          <w:rFonts w:hint="eastAsia" w:ascii="仿宋_GB2312" w:eastAsia="仿宋_GB2312"/>
          <w:sz w:val="32"/>
          <w:szCs w:val="32"/>
        </w:rPr>
        <w:t>户外广告管理，</w:t>
      </w:r>
      <w:r>
        <w:rPr>
          <w:rFonts w:hint="eastAsia" w:ascii="仿宋_GB2312"/>
          <w:sz w:val="32"/>
          <w:szCs w:val="32"/>
          <w:lang w:val="en-US" w:eastAsia="zh-CN"/>
        </w:rPr>
        <w:t>减轻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企业、个人负担，营造良好营商环境，</w:t>
      </w:r>
      <w:r>
        <w:rPr>
          <w:rFonts w:hint="eastAsia" w:ascii="仿宋_GB2312" w:eastAsia="仿宋_GB2312"/>
          <w:sz w:val="32"/>
          <w:szCs w:val="32"/>
        </w:rPr>
        <w:t>根据《福建省城市市容和环境卫生管理办法》之规定及三明市人民政府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关于市区户外广告管理职责有关问题的专题会议纪要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(〔2010〕51 号)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《关于印发三明市区户外广告设置管理规定(试行)的通知》(明政文〔2010〕176号)</w:t>
      </w:r>
      <w:r>
        <w:rPr>
          <w:rFonts w:hint="eastAsia" w:ascii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三元区人民政府《关于应对新冠肺炎疫情助企纾困解难若干措施的通知》（元政文〔2022〕53号）</w:t>
      </w:r>
      <w:r>
        <w:rPr>
          <w:rFonts w:hint="eastAsia" w:ascii="仿宋_GB2312" w:eastAsia="仿宋_GB2312"/>
          <w:sz w:val="32"/>
          <w:szCs w:val="32"/>
        </w:rPr>
        <w:t>的文件要求。</w:t>
      </w:r>
      <w:r>
        <w:rPr>
          <w:rFonts w:hint="eastAsia" w:ascii="仿宋_GB2312"/>
          <w:sz w:val="32"/>
          <w:szCs w:val="32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</w:rPr>
        <w:t>制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lang w:val="en-US" w:eastAsia="zh-CN"/>
        </w:rPr>
        <w:t>三元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区户外广告补充管理办法</w:t>
      </w:r>
      <w:r>
        <w:rPr>
          <w:rFonts w:hint="eastAsia" w:ascii="仿宋_GB2312" w:hAnsi="仿宋_GB2312" w:cs="仿宋_GB2312"/>
          <w:spacing w:val="-15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76" w:lineRule="exact"/>
        <w:ind w:firstLine="640" w:firstLineChars="200"/>
        <w:contextualSpacing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Cs w:val="32"/>
        </w:rPr>
        <w:t>主要依据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三明市物价委员会、三明市财政局《关于调整城市占用收费标准的批复》（明价〔1997〕129号）、三明市人民政府《关于印发三明市区户外广告设置管理规定（试行）的通知》（明政文〔2010〕176号）。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40" w:firstLineChars="200"/>
        <w:contextualSpacing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Cs w:val="32"/>
        </w:rPr>
        <w:t>主要内容说明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left="0" w:firstLine="643" w:firstLineChars="200"/>
        <w:rPr>
          <w:rFonts w:hint="default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户外广告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left="0" w:firstLine="63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户外广告是指主柱广告、落地广告、附着式广告、电子显示屏、实物模型、中介信息栏、沿街门店招牌广告、布幅、拱门、气模、彩旗等各种软体广告以及各种促销活动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left="0" w:firstLine="643" w:firstLineChars="200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防疫期间，户外广告减免情况说明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left="0"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防疫期间，为减轻企业、个人负担，营造良好营商环境，根据三元区人民政府《关于应对新冠肺炎疫情助企纾困解难若干措施的通知》（元政文〔2022〕53号）文件精神，对新申请设置户外广告单位及个人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减免三个月的广告管理费。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left="0" w:firstLine="643" w:firstLineChars="200"/>
        <w:rPr>
          <w:rFonts w:hint="default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楼栋权属（含对整楼栋租赁使用权）企业、单位及个人减免情况说明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 w:right="0" w:rightChars="0" w:firstLine="632" w:firstLineChars="200"/>
        <w:jc w:val="left"/>
        <w:textAlignment w:val="baseline"/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对楼栋权属（含对整楼栋租赁使用权）企业、单位及个人设置本企业、单位及个人户外广告（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主柱广告、落地广告、附着式广告、电子显示屏、实物模型、中介信息栏、沿街门店招牌广告、布幅、拱门、气模、彩旗等各种软体广告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）免费许可。</w:t>
      </w: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ODIxNDc0NzA4ZTA0NGU1ZWFhNmY2NzQ0ZDJjMDEifQ=="/>
  </w:docVars>
  <w:rsids>
    <w:rsidRoot w:val="00000000"/>
    <w:rsid w:val="014D16DC"/>
    <w:rsid w:val="030A014D"/>
    <w:rsid w:val="044219A1"/>
    <w:rsid w:val="063E6103"/>
    <w:rsid w:val="08686AA9"/>
    <w:rsid w:val="09B05792"/>
    <w:rsid w:val="0C583DF8"/>
    <w:rsid w:val="0D431396"/>
    <w:rsid w:val="13456886"/>
    <w:rsid w:val="18142A10"/>
    <w:rsid w:val="18777E87"/>
    <w:rsid w:val="1E5A7FD3"/>
    <w:rsid w:val="23227C9E"/>
    <w:rsid w:val="26553B8D"/>
    <w:rsid w:val="27377F29"/>
    <w:rsid w:val="313E18E6"/>
    <w:rsid w:val="3B3B234B"/>
    <w:rsid w:val="40E2532B"/>
    <w:rsid w:val="53D75AF7"/>
    <w:rsid w:val="544006FC"/>
    <w:rsid w:val="5BB6487E"/>
    <w:rsid w:val="5FB95997"/>
    <w:rsid w:val="67784CC7"/>
    <w:rsid w:val="6D107750"/>
    <w:rsid w:val="76874495"/>
    <w:rsid w:val="77E93077"/>
    <w:rsid w:val="799F27DA"/>
    <w:rsid w:val="7B501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5">
    <w:name w:val="Balloon Text"/>
    <w:basedOn w:val="1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2245</Words>
  <Characters>2315</Characters>
  <Lines>0</Lines>
  <Paragraphs>0</Paragraphs>
  <TotalTime>4</TotalTime>
  <ScaleCrop>false</ScaleCrop>
  <LinksUpToDate>false</LinksUpToDate>
  <CharactersWithSpaces>2322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2022-06-02T10:37:00Z</dcterms:created>
  <dc:creator>梦幻lou</dc:creator>
  <cp:lastModifiedBy>雯子</cp:lastModifiedBy>
  <cp:lastPrinted>2022-09-27T09:06:00Z</cp:lastPrinted>
  <dcterms:modified xsi:type="dcterms:W3CDTF">2022-12-08T02:09:04Z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EDC414475F3C4A3B9911397E86DE7AB0</vt:lpwstr>
  </property>
</Properties>
</file>