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关于《三元区支持企业资本市场发展的若干措施》实施后评估报告</w:t>
      </w:r>
    </w:p>
    <w:p>
      <w:pPr>
        <w:spacing w:line="700" w:lineRule="exact"/>
        <w:jc w:val="lef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规范性文件管理规定，2023年10月起，我办组织对《三元区支持企业资本市场发展的若干措施》（元政文〔2022〕102号）（以下简称《若干措施》）进行实施后评估。经组织区直有关部门和部分企业家召开了《若干措施》实施后评估座谈会，并咨询了法律顾问，结合《若干措施》的实施成效和座谈会以及咨询法律顾问反馈的意见建议进行综合分析评估，形成了实施后评估报告，内容如下：</w:t>
      </w:r>
    </w:p>
    <w:p>
      <w:pPr>
        <w:pStyle w:val="7"/>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文件实施基本情况</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进一步加大企业上市（挂牌）扶持力度，积极抢抓资本市场改革发展机遇，提升我区企业利用资本市场融资加快转型发展的能力，根据省市文件精神，2022年6月，我区结合实际，出台了《若干措施》。《若干措施》主要从鼓励企业进行股份制改造、鼓励企业进行上市融资、支持企业场外市场挂牌交易、支持上市企业资金流入本区、鼓励上市企业迁址本区、鼓励引进人才服务企业和鼓励新设基金规范运作方面给予企业资金奖补和人才政策支持。截</w:t>
      </w:r>
      <w:r>
        <w:rPr>
          <w:rFonts w:hint="eastAsia" w:ascii="仿宋_GB2312" w:eastAsia="仿宋_GB2312" w:cs="仿宋_GB2312"/>
          <w:sz w:val="32"/>
          <w:szCs w:val="32"/>
          <w:lang w:eastAsia="zh-CN"/>
        </w:rPr>
        <w:t>至</w:t>
      </w:r>
      <w:bookmarkStart w:id="0" w:name="_GoBack"/>
      <w:bookmarkEnd w:id="0"/>
      <w:r>
        <w:rPr>
          <w:rFonts w:hint="eastAsia" w:ascii="仿宋_GB2312" w:eastAsia="仿宋_GB2312" w:cs="仿宋_GB2312"/>
          <w:sz w:val="32"/>
          <w:szCs w:val="32"/>
        </w:rPr>
        <w:t>目前，辖区1家企业与券商签订IPO财务顾问协议，符合申报奖补资金条件，经企业申请、区政府研究，已兑现该笔奖补资金。</w:t>
      </w:r>
    </w:p>
    <w:p>
      <w:pPr>
        <w:pStyle w:val="7"/>
        <w:numPr>
          <w:ilvl w:val="0"/>
          <w:numId w:val="1"/>
        </w:numPr>
        <w:spacing w:line="560" w:lineRule="exact"/>
        <w:ind w:firstLineChars="0"/>
        <w:rPr>
          <w:rFonts w:ascii="黑体" w:hAnsi="黑体" w:eastAsia="黑体" w:cs="仿宋_GB2312"/>
          <w:sz w:val="32"/>
          <w:szCs w:val="32"/>
        </w:rPr>
      </w:pPr>
      <w:r>
        <w:rPr>
          <w:rFonts w:hint="eastAsia" w:ascii="黑体" w:hAnsi="黑体" w:eastAsia="黑体" w:cs="仿宋_GB2312"/>
          <w:sz w:val="32"/>
          <w:szCs w:val="32"/>
        </w:rPr>
        <w:t>文件评估内容分析</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（一）合法性。</w:t>
      </w:r>
      <w:r>
        <w:rPr>
          <w:rFonts w:hint="eastAsia" w:ascii="仿宋_GB2312" w:hAnsi="黑体" w:eastAsia="仿宋_GB2312"/>
          <w:sz w:val="32"/>
          <w:szCs w:val="32"/>
        </w:rPr>
        <w:t>《若干措施》是根据上级相关文件精神，并征集了区直有关部门和社会群众意见建议而制定的，区司法局指出了文件中有一些条款内容与《公平竞争审查制度实施细则》相冲突。文件执行中，市市场监管局指出部分内容涉嫌违反《公平竞争审查制度实施细则》审查标准。</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（二）合理性。</w:t>
      </w:r>
      <w:r>
        <w:rPr>
          <w:rFonts w:hint="eastAsia" w:ascii="仿宋_GB2312" w:eastAsia="仿宋_GB2312"/>
          <w:sz w:val="32"/>
          <w:szCs w:val="32"/>
        </w:rPr>
        <w:t>在</w:t>
      </w:r>
      <w:r>
        <w:rPr>
          <w:rFonts w:hint="eastAsia" w:ascii="仿宋_GB2312" w:hAnsi="黑体" w:eastAsia="仿宋_GB2312"/>
          <w:sz w:val="32"/>
          <w:szCs w:val="32"/>
        </w:rPr>
        <w:t>文件执行中，市市场监管局指出部分内容涉嫌违反《公平竞争审查制度实施细则》审查标准。</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（三）操作性。</w:t>
      </w:r>
      <w:r>
        <w:rPr>
          <w:rFonts w:hint="eastAsia" w:ascii="仿宋_GB2312" w:eastAsia="仿宋_GB2312"/>
          <w:sz w:val="32"/>
          <w:szCs w:val="32"/>
        </w:rPr>
        <w:t>《若干措施》是贯彻执行上级政策的配套措施，让企业享受政策红利，激发企业内生动力，推动企业加快上市进程步伐。企业申请奖补资金的申报材料是企业正常业务范围内的工作内容，是审核企业是否符合奖补要求的基本资料，申报流程简便，易于操作。</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（四）规范性。</w:t>
      </w:r>
      <w:r>
        <w:rPr>
          <w:rFonts w:hint="eastAsia" w:ascii="仿宋_GB2312" w:eastAsia="仿宋_GB2312"/>
          <w:sz w:val="32"/>
          <w:szCs w:val="32"/>
        </w:rPr>
        <w:t>《若干措施》是按照规范性文件的要求起草制定。实施过程中，对各项政策措施的执行实施，严格按照有关程序要求和标准来开展。</w:t>
      </w:r>
    </w:p>
    <w:p>
      <w:pPr>
        <w:pStyle w:val="7"/>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实施中存在的问题</w:t>
      </w:r>
    </w:p>
    <w:p>
      <w:pPr>
        <w:spacing w:line="560" w:lineRule="exact"/>
        <w:ind w:firstLine="640" w:firstLineChars="200"/>
        <w:rPr>
          <w:rFonts w:ascii="仿宋_GB2312" w:eastAsia="仿宋_GB2312" w:hAnsiTheme="minorEastAsia"/>
          <w:sz w:val="32"/>
          <w:szCs w:val="32"/>
        </w:rPr>
      </w:pPr>
      <w:r>
        <w:rPr>
          <w:rFonts w:hint="eastAsia" w:ascii="仿宋_GB2312" w:hAnsi="黑体" w:eastAsia="仿宋_GB2312"/>
          <w:sz w:val="32"/>
          <w:szCs w:val="32"/>
        </w:rPr>
        <w:t>《若干措施》实施中，根据三明市</w:t>
      </w:r>
      <w:r>
        <w:rPr>
          <w:rFonts w:hint="eastAsia" w:ascii="仿宋_GB2312" w:eastAsia="仿宋_GB2312" w:hAnsiTheme="minorEastAsia"/>
          <w:sz w:val="32"/>
          <w:szCs w:val="32"/>
        </w:rPr>
        <w:t>公平竞争审查工作局际联席会议办公室（明公审办函〔2023〕3号）和三元区司法局审查建议，反映该份文件有部分内容涉嫌违反公平竞争审查实施细则中的有关规定，需进一步审查论证。</w:t>
      </w:r>
    </w:p>
    <w:p>
      <w:pPr>
        <w:pStyle w:val="4"/>
        <w:numPr>
          <w:ilvl w:val="0"/>
          <w:numId w:val="1"/>
        </w:numPr>
        <w:spacing w:before="0" w:beforeAutospacing="0" w:after="0" w:afterAutospacing="0" w:line="560" w:lineRule="exact"/>
        <w:jc w:val="both"/>
        <w:rPr>
          <w:rFonts w:ascii="黑体" w:hAnsi="黑体" w:eastAsia="黑体"/>
          <w:sz w:val="32"/>
          <w:szCs w:val="32"/>
        </w:rPr>
      </w:pPr>
      <w:r>
        <w:rPr>
          <w:rFonts w:hint="eastAsia" w:ascii="黑体" w:hAnsi="黑体" w:eastAsia="黑体"/>
          <w:sz w:val="32"/>
          <w:szCs w:val="32"/>
        </w:rPr>
        <w:t>评估结论及建议</w:t>
      </w:r>
    </w:p>
    <w:p>
      <w:pPr>
        <w:pStyle w:val="4"/>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hAnsi="微软雅黑" w:eastAsia="仿宋_GB2312"/>
          <w:sz w:val="32"/>
          <w:szCs w:val="32"/>
        </w:rPr>
        <w:t>《若干措施》印发后，能有效推进落实，通过政策措施，进一步降低企业上市成本，扶持企业发展，</w:t>
      </w:r>
      <w:r>
        <w:rPr>
          <w:rFonts w:hint="eastAsia" w:ascii="仿宋_GB2312" w:eastAsia="仿宋_GB2312"/>
          <w:sz w:val="32"/>
          <w:szCs w:val="32"/>
        </w:rPr>
        <w:t>让企业享受政策红利，激发企业内生动力，推动企业加快上市进程步伐。</w:t>
      </w:r>
      <w:r>
        <w:rPr>
          <w:rFonts w:hint="eastAsia" w:ascii="仿宋_GB2312" w:hAnsi="微软雅黑" w:eastAsia="仿宋_GB2312"/>
          <w:sz w:val="32"/>
          <w:szCs w:val="32"/>
        </w:rPr>
        <w:t>但目前因</w:t>
      </w:r>
      <w:r>
        <w:rPr>
          <w:rFonts w:hint="eastAsia" w:ascii="仿宋_GB2312" w:hAnsi="黑体" w:eastAsia="仿宋_GB2312"/>
          <w:sz w:val="32"/>
          <w:szCs w:val="32"/>
        </w:rPr>
        <w:t>三明市</w:t>
      </w:r>
      <w:r>
        <w:rPr>
          <w:rFonts w:hint="eastAsia" w:ascii="仿宋_GB2312" w:eastAsia="仿宋_GB2312" w:hAnsiTheme="minorEastAsia"/>
          <w:sz w:val="32"/>
          <w:szCs w:val="32"/>
        </w:rPr>
        <w:t>公平竞争审查工作局际联席会议办公室和三元区司法局提出文件中有内容违反公平竞争审查实施细则中的有关规定，</w:t>
      </w:r>
      <w:r>
        <w:rPr>
          <w:rFonts w:hint="eastAsia" w:ascii="仿宋_GB2312" w:eastAsia="仿宋_GB2312" w:cs="仿宋_GB2312"/>
          <w:sz w:val="32"/>
          <w:szCs w:val="32"/>
        </w:rPr>
        <w:t>根据《区市场监管局关于开展妨碍统一市场和公平竞争政策措施清理有关工作的通知》和《三元区人民政府办公室关于组织开展涉及民营经济规范性文件专项清理工作的通知》要求，要对全区涉及市场主体经济活动的规章、规范性文件和其他政策措施进行全面清理，对文件主要内容与上位法律政策不一致、相抵触的，要予以废止；对部分内容不一致的，要予以修改。因此，建议将该份文件予以废止，今后我区企业上市奖补资金按上级政策文件执行。</w:t>
      </w:r>
    </w:p>
    <w:p>
      <w:pPr>
        <w:pStyle w:val="4"/>
        <w:spacing w:before="225" w:beforeAutospacing="0" w:after="225" w:afterAutospacing="0" w:line="560" w:lineRule="exact"/>
        <w:ind w:firstLine="640" w:firstLineChars="200"/>
        <w:jc w:val="both"/>
        <w:rPr>
          <w:rFonts w:ascii="仿宋_GB2312" w:eastAsia="仿宋_GB2312" w:cs="仿宋_GB2312"/>
          <w:sz w:val="32"/>
          <w:szCs w:val="32"/>
        </w:rPr>
      </w:pPr>
    </w:p>
    <w:p>
      <w:pPr>
        <w:pStyle w:val="4"/>
        <w:spacing w:before="225" w:beforeAutospacing="0" w:after="225" w:afterAutospacing="0" w:line="560" w:lineRule="exact"/>
        <w:ind w:firstLine="5280" w:firstLineChars="1650"/>
        <w:jc w:val="both"/>
        <w:rPr>
          <w:rFonts w:ascii="仿宋_GB2312" w:eastAsia="仿宋_GB2312" w:cs="仿宋_GB2312"/>
          <w:sz w:val="32"/>
          <w:szCs w:val="32"/>
        </w:rPr>
      </w:pPr>
      <w:r>
        <w:rPr>
          <w:rFonts w:hint="eastAsia" w:ascii="仿宋_GB2312" w:eastAsia="仿宋_GB2312" w:cs="仿宋_GB2312"/>
          <w:sz w:val="32"/>
          <w:szCs w:val="32"/>
        </w:rPr>
        <w:t>三元区国资金融办</w:t>
      </w:r>
    </w:p>
    <w:p>
      <w:pPr>
        <w:pStyle w:val="4"/>
        <w:spacing w:before="225" w:beforeAutospacing="0" w:after="225" w:afterAutospacing="0" w:line="560" w:lineRule="exact"/>
        <w:ind w:firstLine="5440" w:firstLineChars="1700"/>
        <w:jc w:val="both"/>
        <w:rPr>
          <w:rFonts w:ascii="仿宋_GB2312" w:hAnsi="微软雅黑" w:eastAsia="仿宋_GB2312"/>
          <w:sz w:val="32"/>
          <w:szCs w:val="32"/>
        </w:rPr>
      </w:pPr>
      <w:r>
        <w:rPr>
          <w:rFonts w:hint="eastAsia" w:ascii="仿宋_GB2312" w:eastAsia="仿宋_GB2312" w:cs="仿宋_GB2312"/>
          <w:sz w:val="32"/>
          <w:szCs w:val="32"/>
        </w:rPr>
        <w:t>2023年11月10日</w:t>
      </w:r>
    </w:p>
    <w:p>
      <w:pPr>
        <w:pStyle w:val="7"/>
        <w:spacing w:line="700" w:lineRule="exact"/>
        <w:ind w:left="1680" w:firstLine="0" w:firstLineChars="0"/>
        <w:jc w:val="left"/>
        <w:rPr>
          <w:rFonts w:ascii="仿宋_GB2312" w:hAnsi="黑体" w:eastAsia="仿宋_GB2312"/>
          <w:sz w:val="32"/>
          <w:szCs w:val="32"/>
        </w:rPr>
      </w:pPr>
    </w:p>
    <w:p>
      <w:pPr>
        <w:spacing w:line="700" w:lineRule="exact"/>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97617"/>
    <w:multiLevelType w:val="multilevel"/>
    <w:tmpl w:val="3A297617"/>
    <w:lvl w:ilvl="0" w:tentative="0">
      <w:start w:val="1"/>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4ZWM1Y2EzYWYxYjhmNDQyYjQxOWI0MDAzOWZmMTcifQ=="/>
  </w:docVars>
  <w:rsids>
    <w:rsidRoot w:val="00C66FDF"/>
    <w:rsid w:val="000A60C4"/>
    <w:rsid w:val="00251637"/>
    <w:rsid w:val="002D00EA"/>
    <w:rsid w:val="003E23D5"/>
    <w:rsid w:val="004A7BC3"/>
    <w:rsid w:val="005C28B5"/>
    <w:rsid w:val="00612176"/>
    <w:rsid w:val="0069586D"/>
    <w:rsid w:val="006B3D2F"/>
    <w:rsid w:val="00706367"/>
    <w:rsid w:val="00747ABC"/>
    <w:rsid w:val="00831245"/>
    <w:rsid w:val="00847F9D"/>
    <w:rsid w:val="0086431E"/>
    <w:rsid w:val="00A30096"/>
    <w:rsid w:val="00AC2329"/>
    <w:rsid w:val="00AE71A4"/>
    <w:rsid w:val="00B05A14"/>
    <w:rsid w:val="00BA1AA3"/>
    <w:rsid w:val="00C47B1D"/>
    <w:rsid w:val="00C66FDF"/>
    <w:rsid w:val="00D9755B"/>
    <w:rsid w:val="00ED070B"/>
    <w:rsid w:val="6FB7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Words>
  <Characters>1133</Characters>
  <Lines>9</Lines>
  <Paragraphs>2</Paragraphs>
  <TotalTime>1187</TotalTime>
  <ScaleCrop>false</ScaleCrop>
  <LinksUpToDate>false</LinksUpToDate>
  <CharactersWithSpaces>1329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2023-11-08T08:14:00Z</dcterms:created>
  <dc:creator>Administrator</dc:creator>
  <cp:lastModifiedBy>有梦想的咸鱼</cp:lastModifiedBy>
  <dcterms:modified xsi:type="dcterms:W3CDTF">2023-11-24T08:49:09Z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FCF8195D12424B38AB47E127BF38FCE0_12</vt:lpwstr>
  </property>
</Properties>
</file>